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Default="0069373B" w:rsidP="0069373B">
      <w:pPr>
        <w:pStyle w:val="Sinespaciado"/>
      </w:pPr>
      <w:r>
        <w:rPr>
          <w:noProof/>
          <w:lang w:eastAsia="es-CL"/>
        </w:rPr>
        <w:drawing>
          <wp:anchor distT="0" distB="0" distL="114300" distR="114300" simplePos="0" relativeHeight="251662336" behindDoc="0" locked="0" layoutInCell="1" allowOverlap="1">
            <wp:simplePos x="0" y="0"/>
            <wp:positionH relativeFrom="column">
              <wp:posOffset>4080510</wp:posOffset>
            </wp:positionH>
            <wp:positionV relativeFrom="paragraph">
              <wp:posOffset>-72390</wp:posOffset>
            </wp:positionV>
            <wp:extent cx="1553845" cy="523875"/>
            <wp:effectExtent l="19050" t="0" r="8255" b="0"/>
            <wp:wrapNone/>
            <wp:docPr id="1" name="Imagen 58" descr="http://mail.google.com/mail/?attid=0.1&amp;disp=emb&amp;view=att&amp;th=12526479212652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http://mail.google.com/mail/?attid=0.1&amp;disp=emb&amp;view=att&amp;th=12526479212652fd"/>
                    <pic:cNvPicPr>
                      <a:picLocks noChangeAspect="1" noChangeArrowheads="1"/>
                    </pic:cNvPicPr>
                  </pic:nvPicPr>
                  <pic:blipFill>
                    <a:blip r:embed="rId4" cstate="print"/>
                    <a:srcRect/>
                    <a:stretch>
                      <a:fillRect/>
                    </a:stretch>
                  </pic:blipFill>
                  <pic:spPr bwMode="auto">
                    <a:xfrm>
                      <a:off x="0" y="0"/>
                      <a:ext cx="1553845" cy="523875"/>
                    </a:xfrm>
                    <a:prstGeom prst="rect">
                      <a:avLst/>
                    </a:prstGeom>
                    <a:noFill/>
                  </pic:spPr>
                </pic:pic>
              </a:graphicData>
            </a:graphic>
          </wp:anchor>
        </w:drawing>
      </w:r>
      <w:r w:rsidRPr="00976B23">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pt;margin-top:-8.2pt;width:39.6pt;height:45pt;z-index:251666432;mso-position-horizontal-relative:text;mso-position-vertical-relative:text">
            <v:imagedata r:id="rId5" o:title=""/>
          </v:shape>
          <o:OLEObject Type="Embed" ProgID="PBrush" ShapeID="_x0000_s1028" DrawAspect="Content" ObjectID="_1602922332" r:id="rId6"/>
        </w:pict>
      </w:r>
      <w:r>
        <w:t xml:space="preserve">                            Colegio Parroquial San Miguel</w:t>
      </w:r>
    </w:p>
    <w:p w:rsidR="0069373B" w:rsidRDefault="0069373B" w:rsidP="0069373B">
      <w:pPr>
        <w:pStyle w:val="Sinespaciado"/>
      </w:pPr>
      <w:r>
        <w:t xml:space="preserve">                            UTP 1°CICLO</w:t>
      </w:r>
    </w:p>
    <w:p w:rsidR="0069373B" w:rsidRDefault="0069373B" w:rsidP="0069373B">
      <w:pPr>
        <w:pStyle w:val="Sinespaciado"/>
      </w:pPr>
    </w:p>
    <w:p w:rsidR="0069373B" w:rsidRDefault="0069373B" w:rsidP="0069373B"/>
    <w:p w:rsidR="0069373B" w:rsidRPr="00385871" w:rsidRDefault="0069373B" w:rsidP="0069373B">
      <w:pPr>
        <w:jc w:val="center"/>
        <w:rPr>
          <w:b/>
          <w:u w:val="single"/>
          <w:lang w:val="es-ES"/>
        </w:rPr>
      </w:pPr>
      <w:r>
        <w:rPr>
          <w:b/>
          <w:u w:val="single"/>
          <w:lang w:val="es-ES"/>
        </w:rPr>
        <w:t>Lectura Complementaria Pre- Kínder 2019</w:t>
      </w:r>
    </w:p>
    <w:p w:rsidR="0069373B" w:rsidRDefault="0069373B" w:rsidP="0069373B">
      <w:pPr>
        <w:spacing w:after="0" w:line="240" w:lineRule="auto"/>
        <w:rPr>
          <w:rFonts w:cs="Arial"/>
          <w:u w:val="single"/>
        </w:rPr>
      </w:pPr>
      <w:r>
        <w:rPr>
          <w:rFonts w:cs="Arial"/>
          <w:u w:val="single"/>
        </w:rPr>
        <w:t>Fundamentación Proyecto Lectura Complementaria</w:t>
      </w:r>
    </w:p>
    <w:p w:rsidR="0069373B" w:rsidRDefault="0069373B" w:rsidP="0069373B">
      <w:pPr>
        <w:spacing w:after="0" w:line="240" w:lineRule="auto"/>
        <w:rPr>
          <w:rFonts w:cs="Arial"/>
          <w:u w:val="single"/>
        </w:rPr>
      </w:pPr>
    </w:p>
    <w:p w:rsidR="0069373B" w:rsidRDefault="0069373B" w:rsidP="0069373B">
      <w:pPr>
        <w:spacing w:after="0" w:line="240" w:lineRule="auto"/>
        <w:rPr>
          <w:rFonts w:cs="Arial"/>
        </w:rPr>
      </w:pPr>
      <w:r>
        <w:rPr>
          <w:rFonts w:cs="Arial"/>
        </w:rPr>
        <w:t xml:space="preserve">Actualmente los niños/as interactúan desde muy temprana edad en un mundo alfabetizado, lo que significa que comienzan su experiencia lectora antes de ingresar a la escuela. </w:t>
      </w:r>
    </w:p>
    <w:p w:rsidR="0069373B" w:rsidRDefault="0069373B" w:rsidP="0069373B">
      <w:pPr>
        <w:tabs>
          <w:tab w:val="num" w:pos="768"/>
        </w:tabs>
        <w:spacing w:before="120" w:after="120"/>
        <w:jc w:val="both"/>
      </w:pPr>
      <w:r>
        <w:t>La cantidad de información que circula cada día, exige que el individuo esté preparado para apropiarse de esa información, manejar técnicas, comprenderla y utilizarla para el perfeccionamiento constante y enriquecimiento personal.</w:t>
      </w:r>
    </w:p>
    <w:p w:rsidR="0069373B" w:rsidRDefault="0069373B" w:rsidP="0069373B">
      <w:pPr>
        <w:tabs>
          <w:tab w:val="num" w:pos="768"/>
        </w:tabs>
        <w:spacing w:before="120" w:after="120"/>
        <w:jc w:val="both"/>
      </w:pPr>
      <w:r>
        <w:t xml:space="preserve">Estas habilidades se desarrollan al adquirir estrategias de Comprensión Lectora, pues esta última es la que nos lleva a alcanzar los procesos necesarios para comprender la idea central de un texto, realizar inferencias, tener una idea global del tema central, es decir, comprender lo que se lee. </w:t>
      </w:r>
    </w:p>
    <w:p w:rsidR="0069373B" w:rsidRDefault="0069373B" w:rsidP="0069373B">
      <w:pPr>
        <w:jc w:val="both"/>
      </w:pPr>
      <w:r>
        <w:t xml:space="preserve">Los niveles de educación inicial  de Pre kínder y kínder, desarrollan diversas estrategias que le permiten a los niños/as iniciarse de forma lúdica en el mundo de la lectura. Para ello el Plan Nacional de Fomento Lector, desarrolla una propuesta de diversos textos escritos para cada nivel, los cuales forman parte de las experiencias de aprendizajes que se desarrollan a lo largo del año.  </w:t>
      </w:r>
    </w:p>
    <w:p w:rsidR="0069373B" w:rsidRDefault="0069373B" w:rsidP="0069373B">
      <w:pPr>
        <w:jc w:val="both"/>
      </w:pPr>
      <w:r>
        <w:t xml:space="preserve">Otra experiencia que permite enriquecer la iniciación a la lectura en estos niveles y desarrollar el gozo por leer, adicional a los textos trabajados exclusivamente en aula, es la Lectura complementaria. Esta se desarrolla en nuestro establecimiento desde Pre kínder hasta 4º medio, de forma graduada con respecto a la cantidad de libros y habilidades a desarrollar en cada uno de los niveles.  Para Pre kínder, la cantidad solicitada corresponde a 4 textos y para el nivel de kínder a 5.  Estos textos serán parte de diversos proyectos de aprendizaje en el aula, en el cual se incluirá la participación y compromiso de los padres y madres,  siendo trabajados y evaluados a partir de diversas estrategias que le permitan a los niños/as expresar de acuerdo a sus  características lo aprendido en la lectura de cada cuento. </w:t>
      </w:r>
    </w:p>
    <w:p w:rsidR="0069373B" w:rsidRPr="00426FD9" w:rsidRDefault="0069373B" w:rsidP="0069373B">
      <w:pPr>
        <w:jc w:val="both"/>
      </w:pPr>
    </w:p>
    <w:tbl>
      <w:tblPr>
        <w:tblStyle w:val="Tablaconcuadrcula"/>
        <w:tblW w:w="5000" w:type="pct"/>
        <w:tblLook w:val="04A0"/>
      </w:tblPr>
      <w:tblGrid>
        <w:gridCol w:w="987"/>
        <w:gridCol w:w="2346"/>
        <w:gridCol w:w="1375"/>
        <w:gridCol w:w="1105"/>
        <w:gridCol w:w="1826"/>
        <w:gridCol w:w="1417"/>
      </w:tblGrid>
      <w:tr w:rsidR="0069373B" w:rsidRPr="00736D5A" w:rsidTr="00193757">
        <w:tc>
          <w:tcPr>
            <w:tcW w:w="555" w:type="pct"/>
            <w:shd w:val="clear" w:color="auto" w:fill="95B3D7" w:themeFill="accent1" w:themeFillTint="99"/>
          </w:tcPr>
          <w:p w:rsidR="0069373B" w:rsidRPr="00736D5A" w:rsidRDefault="0069373B" w:rsidP="00193757">
            <w:pPr>
              <w:jc w:val="center"/>
              <w:rPr>
                <w:b/>
                <w:lang w:val="es-MX"/>
              </w:rPr>
            </w:pPr>
            <w:r>
              <w:rPr>
                <w:b/>
                <w:lang w:val="es-MX"/>
              </w:rPr>
              <w:t>Mes</w:t>
            </w:r>
          </w:p>
        </w:tc>
        <w:tc>
          <w:tcPr>
            <w:tcW w:w="1305" w:type="pct"/>
            <w:shd w:val="clear" w:color="auto" w:fill="95B3D7" w:themeFill="accent1" w:themeFillTint="99"/>
          </w:tcPr>
          <w:p w:rsidR="0069373B" w:rsidRPr="00736D5A" w:rsidRDefault="0069373B" w:rsidP="00193757">
            <w:pPr>
              <w:jc w:val="center"/>
              <w:rPr>
                <w:b/>
                <w:lang w:val="es-MX"/>
              </w:rPr>
            </w:pPr>
            <w:r>
              <w:rPr>
                <w:b/>
                <w:lang w:val="es-MX"/>
              </w:rPr>
              <w:t>Título del libro</w:t>
            </w:r>
          </w:p>
        </w:tc>
        <w:tc>
          <w:tcPr>
            <w:tcW w:w="1330" w:type="pct"/>
            <w:gridSpan w:val="2"/>
            <w:shd w:val="clear" w:color="auto" w:fill="95B3D7" w:themeFill="accent1" w:themeFillTint="99"/>
          </w:tcPr>
          <w:p w:rsidR="0069373B" w:rsidRPr="00736D5A" w:rsidRDefault="0069373B" w:rsidP="00193757">
            <w:pPr>
              <w:jc w:val="center"/>
              <w:rPr>
                <w:b/>
                <w:lang w:val="es-MX"/>
              </w:rPr>
            </w:pPr>
            <w:r>
              <w:rPr>
                <w:b/>
                <w:lang w:val="es-MX"/>
              </w:rPr>
              <w:t>Autor</w:t>
            </w:r>
          </w:p>
        </w:tc>
        <w:tc>
          <w:tcPr>
            <w:tcW w:w="1018" w:type="pct"/>
            <w:shd w:val="clear" w:color="auto" w:fill="95B3D7" w:themeFill="accent1" w:themeFillTint="99"/>
          </w:tcPr>
          <w:p w:rsidR="0069373B" w:rsidRPr="00736D5A" w:rsidRDefault="0069373B" w:rsidP="00193757">
            <w:pPr>
              <w:jc w:val="center"/>
              <w:rPr>
                <w:b/>
                <w:lang w:val="es-MX"/>
              </w:rPr>
            </w:pPr>
            <w:r>
              <w:rPr>
                <w:b/>
                <w:lang w:val="es-MX"/>
              </w:rPr>
              <w:t>Editorial</w:t>
            </w:r>
          </w:p>
        </w:tc>
        <w:tc>
          <w:tcPr>
            <w:tcW w:w="792" w:type="pct"/>
            <w:shd w:val="clear" w:color="auto" w:fill="95B3D7" w:themeFill="accent1" w:themeFillTint="99"/>
          </w:tcPr>
          <w:p w:rsidR="0069373B" w:rsidRDefault="0069373B" w:rsidP="00193757">
            <w:pPr>
              <w:jc w:val="center"/>
              <w:rPr>
                <w:b/>
                <w:lang w:val="es-MX"/>
              </w:rPr>
            </w:pPr>
            <w:r>
              <w:rPr>
                <w:b/>
                <w:lang w:val="es-MX"/>
              </w:rPr>
              <w:t xml:space="preserve">Cantidad de ejemplares en biblioteca </w:t>
            </w:r>
          </w:p>
        </w:tc>
      </w:tr>
      <w:tr w:rsidR="0069373B" w:rsidTr="00193757">
        <w:trPr>
          <w:trHeight w:val="292"/>
        </w:trPr>
        <w:tc>
          <w:tcPr>
            <w:tcW w:w="555" w:type="pct"/>
          </w:tcPr>
          <w:p w:rsidR="0069373B" w:rsidRPr="00736D5A" w:rsidRDefault="0069373B" w:rsidP="00193757">
            <w:pPr>
              <w:jc w:val="center"/>
              <w:rPr>
                <w:b/>
                <w:lang w:val="es-MX"/>
              </w:rPr>
            </w:pPr>
            <w:r>
              <w:rPr>
                <w:b/>
                <w:lang w:val="es-MX"/>
              </w:rPr>
              <w:t>Abril</w:t>
            </w:r>
          </w:p>
        </w:tc>
        <w:tc>
          <w:tcPr>
            <w:tcW w:w="1305" w:type="pct"/>
          </w:tcPr>
          <w:p w:rsidR="0069373B" w:rsidRPr="00FD35CB" w:rsidRDefault="0069373B" w:rsidP="00193757">
            <w:pPr>
              <w:jc w:val="center"/>
              <w:rPr>
                <w:rFonts w:ascii="Maiandra GD" w:hAnsi="Maiandra GD" w:cstheme="minorHAnsi"/>
              </w:rPr>
            </w:pPr>
            <w:r>
              <w:rPr>
                <w:rFonts w:ascii="Maiandra GD" w:hAnsi="Maiandra GD" w:cstheme="minorHAnsi"/>
              </w:rPr>
              <w:t xml:space="preserve">El Patito Feo </w:t>
            </w:r>
          </w:p>
        </w:tc>
        <w:tc>
          <w:tcPr>
            <w:tcW w:w="1330" w:type="pct"/>
            <w:gridSpan w:val="2"/>
          </w:tcPr>
          <w:p w:rsidR="0069373B" w:rsidRPr="00AB04C1" w:rsidRDefault="0069373B" w:rsidP="00193757">
            <w:pPr>
              <w:jc w:val="center"/>
              <w:rPr>
                <w:rFonts w:cstheme="minorHAnsi"/>
                <w:sz w:val="24"/>
                <w:szCs w:val="24"/>
              </w:rPr>
            </w:pPr>
            <w:r w:rsidRPr="00AB04C1">
              <w:rPr>
                <w:rFonts w:cstheme="minorHAnsi"/>
                <w:sz w:val="24"/>
                <w:szCs w:val="24"/>
              </w:rPr>
              <w:t xml:space="preserve">Hans Christian </w:t>
            </w:r>
            <w:proofErr w:type="spellStart"/>
            <w:r w:rsidRPr="00AB04C1">
              <w:rPr>
                <w:rFonts w:cstheme="minorHAnsi"/>
                <w:sz w:val="24"/>
                <w:szCs w:val="24"/>
              </w:rPr>
              <w:t>Andersen</w:t>
            </w:r>
            <w:proofErr w:type="spellEnd"/>
          </w:p>
        </w:tc>
        <w:tc>
          <w:tcPr>
            <w:tcW w:w="1018" w:type="pct"/>
          </w:tcPr>
          <w:p w:rsidR="0069373B" w:rsidRPr="009E2399" w:rsidRDefault="0069373B" w:rsidP="00193757">
            <w:pPr>
              <w:jc w:val="center"/>
              <w:rPr>
                <w:rFonts w:cstheme="minorHAnsi"/>
                <w:sz w:val="24"/>
                <w:szCs w:val="24"/>
              </w:rPr>
            </w:pPr>
            <w:r>
              <w:rPr>
                <w:rFonts w:cstheme="minorHAnsi"/>
                <w:sz w:val="24"/>
                <w:szCs w:val="24"/>
              </w:rPr>
              <w:t xml:space="preserve">Adaptación cuento clásico </w:t>
            </w:r>
          </w:p>
        </w:tc>
        <w:tc>
          <w:tcPr>
            <w:tcW w:w="792" w:type="pct"/>
          </w:tcPr>
          <w:p w:rsidR="0069373B" w:rsidRDefault="0069373B" w:rsidP="00193757">
            <w:pPr>
              <w:jc w:val="center"/>
              <w:rPr>
                <w:rFonts w:cstheme="minorHAnsi"/>
                <w:sz w:val="24"/>
                <w:szCs w:val="24"/>
              </w:rPr>
            </w:pPr>
            <w:r>
              <w:rPr>
                <w:rFonts w:cstheme="minorHAnsi"/>
                <w:sz w:val="24"/>
                <w:szCs w:val="24"/>
              </w:rPr>
              <w:t>5</w:t>
            </w:r>
          </w:p>
        </w:tc>
      </w:tr>
      <w:tr w:rsidR="0069373B" w:rsidTr="00193757">
        <w:trPr>
          <w:trHeight w:val="292"/>
        </w:trPr>
        <w:tc>
          <w:tcPr>
            <w:tcW w:w="555" w:type="pct"/>
          </w:tcPr>
          <w:p w:rsidR="0069373B" w:rsidRPr="00736D5A" w:rsidRDefault="0069373B" w:rsidP="00193757">
            <w:pPr>
              <w:jc w:val="center"/>
              <w:rPr>
                <w:b/>
                <w:lang w:val="es-MX"/>
              </w:rPr>
            </w:pPr>
            <w:r>
              <w:rPr>
                <w:b/>
                <w:lang w:val="es-MX"/>
              </w:rPr>
              <w:t>Agosto</w:t>
            </w:r>
          </w:p>
        </w:tc>
        <w:tc>
          <w:tcPr>
            <w:tcW w:w="1305" w:type="pct"/>
          </w:tcPr>
          <w:p w:rsidR="0069373B" w:rsidRPr="00FD35CB" w:rsidRDefault="0069373B" w:rsidP="00193757">
            <w:pPr>
              <w:jc w:val="center"/>
              <w:rPr>
                <w:rFonts w:ascii="Maiandra GD" w:hAnsi="Maiandra GD" w:cstheme="minorHAnsi"/>
              </w:rPr>
            </w:pPr>
            <w:r>
              <w:rPr>
                <w:rFonts w:ascii="Maiandra GD" w:hAnsi="Maiandra GD" w:cstheme="minorHAnsi"/>
              </w:rPr>
              <w:t>Daniel y los Leones</w:t>
            </w:r>
          </w:p>
        </w:tc>
        <w:tc>
          <w:tcPr>
            <w:tcW w:w="1330" w:type="pct"/>
            <w:gridSpan w:val="2"/>
          </w:tcPr>
          <w:p w:rsidR="0069373B" w:rsidRPr="009E2399" w:rsidRDefault="0069373B" w:rsidP="00193757">
            <w:pPr>
              <w:jc w:val="center"/>
              <w:rPr>
                <w:rFonts w:cstheme="minorHAnsi"/>
                <w:sz w:val="24"/>
                <w:szCs w:val="24"/>
              </w:rPr>
            </w:pPr>
            <w:r>
              <w:rPr>
                <w:rFonts w:cstheme="minorHAnsi"/>
                <w:sz w:val="24"/>
                <w:szCs w:val="24"/>
              </w:rPr>
              <w:t xml:space="preserve">Texto complementario de religión </w:t>
            </w:r>
          </w:p>
        </w:tc>
        <w:tc>
          <w:tcPr>
            <w:tcW w:w="1018" w:type="pct"/>
          </w:tcPr>
          <w:p w:rsidR="0069373B" w:rsidRPr="009E2399" w:rsidRDefault="0069373B" w:rsidP="00193757">
            <w:pPr>
              <w:jc w:val="center"/>
              <w:rPr>
                <w:rFonts w:cstheme="minorHAnsi"/>
                <w:sz w:val="24"/>
                <w:szCs w:val="24"/>
              </w:rPr>
            </w:pPr>
            <w:r>
              <w:rPr>
                <w:rFonts w:cstheme="minorHAnsi"/>
                <w:sz w:val="24"/>
                <w:szCs w:val="24"/>
              </w:rPr>
              <w:t>S.M.</w:t>
            </w:r>
          </w:p>
        </w:tc>
        <w:tc>
          <w:tcPr>
            <w:tcW w:w="792" w:type="pct"/>
          </w:tcPr>
          <w:p w:rsidR="0069373B" w:rsidRPr="00DD717D" w:rsidRDefault="0069373B" w:rsidP="00193757">
            <w:pPr>
              <w:jc w:val="center"/>
              <w:rPr>
                <w:rFonts w:cstheme="minorHAnsi"/>
                <w:sz w:val="20"/>
                <w:szCs w:val="20"/>
              </w:rPr>
            </w:pPr>
            <w:r w:rsidRPr="00DD717D">
              <w:rPr>
                <w:rFonts w:cstheme="minorHAnsi"/>
                <w:sz w:val="20"/>
                <w:szCs w:val="20"/>
              </w:rPr>
              <w:t>(en biblioteca de aula</w:t>
            </w:r>
            <w:r>
              <w:rPr>
                <w:rFonts w:cstheme="minorHAnsi"/>
                <w:sz w:val="20"/>
                <w:szCs w:val="20"/>
              </w:rPr>
              <w:t>, no se debe adquirir</w:t>
            </w:r>
            <w:r w:rsidRPr="00DD717D">
              <w:rPr>
                <w:rFonts w:cstheme="minorHAnsi"/>
                <w:sz w:val="20"/>
                <w:szCs w:val="20"/>
              </w:rPr>
              <w:t>)</w:t>
            </w:r>
          </w:p>
        </w:tc>
      </w:tr>
      <w:tr w:rsidR="0069373B" w:rsidTr="00193757">
        <w:trPr>
          <w:trHeight w:val="292"/>
        </w:trPr>
        <w:tc>
          <w:tcPr>
            <w:tcW w:w="555" w:type="pct"/>
          </w:tcPr>
          <w:p w:rsidR="0069373B" w:rsidRDefault="0069373B" w:rsidP="00193757">
            <w:pPr>
              <w:jc w:val="center"/>
              <w:rPr>
                <w:b/>
                <w:lang w:val="es-MX"/>
              </w:rPr>
            </w:pPr>
            <w:r>
              <w:rPr>
                <w:b/>
                <w:lang w:val="es-MX"/>
              </w:rPr>
              <w:t xml:space="preserve">Junio </w:t>
            </w:r>
          </w:p>
        </w:tc>
        <w:tc>
          <w:tcPr>
            <w:tcW w:w="1305" w:type="pct"/>
          </w:tcPr>
          <w:p w:rsidR="0069373B" w:rsidRDefault="0069373B" w:rsidP="00193757">
            <w:pPr>
              <w:jc w:val="center"/>
              <w:rPr>
                <w:rFonts w:ascii="Maiandra GD" w:hAnsi="Maiandra GD" w:cstheme="minorHAnsi"/>
              </w:rPr>
            </w:pPr>
            <w:r>
              <w:rPr>
                <w:rFonts w:ascii="Maiandra GD" w:hAnsi="Maiandra GD" w:cstheme="minorHAnsi"/>
              </w:rPr>
              <w:t xml:space="preserve">A elección, basado en la temática: </w:t>
            </w:r>
            <w:r w:rsidRPr="00256C58">
              <w:rPr>
                <w:rFonts w:ascii="Maiandra GD" w:hAnsi="Maiandra GD" w:cstheme="minorHAnsi"/>
                <w:b/>
              </w:rPr>
              <w:t>Atención a la diversidad.</w:t>
            </w:r>
          </w:p>
        </w:tc>
        <w:tc>
          <w:tcPr>
            <w:tcW w:w="3140" w:type="pct"/>
            <w:gridSpan w:val="4"/>
          </w:tcPr>
          <w:p w:rsidR="0069373B" w:rsidRPr="00256C58" w:rsidRDefault="0069373B" w:rsidP="00193757">
            <w:pPr>
              <w:rPr>
                <w:rFonts w:cstheme="minorHAnsi"/>
                <w:sz w:val="24"/>
                <w:szCs w:val="24"/>
              </w:rPr>
            </w:pPr>
            <w:r w:rsidRPr="00256C58">
              <w:rPr>
                <w:rFonts w:cstheme="minorHAnsi"/>
                <w:sz w:val="24"/>
                <w:szCs w:val="24"/>
              </w:rPr>
              <w:t xml:space="preserve">Por favor considerar: La </w:t>
            </w:r>
            <w:r>
              <w:rPr>
                <w:rFonts w:cstheme="minorHAnsi"/>
                <w:sz w:val="24"/>
                <w:szCs w:val="24"/>
              </w:rPr>
              <w:t xml:space="preserve">recomendación de </w:t>
            </w:r>
            <w:r w:rsidRPr="00256C58">
              <w:rPr>
                <w:rFonts w:cstheme="minorHAnsi"/>
                <w:sz w:val="24"/>
                <w:szCs w:val="24"/>
              </w:rPr>
              <w:t xml:space="preserve">edad </w:t>
            </w:r>
            <w:r>
              <w:rPr>
                <w:rFonts w:cstheme="minorHAnsi"/>
                <w:sz w:val="24"/>
                <w:szCs w:val="24"/>
              </w:rPr>
              <w:t xml:space="preserve"> del texto </w:t>
            </w:r>
            <w:r w:rsidRPr="00256C58">
              <w:rPr>
                <w:rFonts w:cstheme="minorHAnsi"/>
                <w:sz w:val="24"/>
                <w:szCs w:val="24"/>
              </w:rPr>
              <w:t>e intereses de los/las estudiantes de este grupo etario.</w:t>
            </w:r>
          </w:p>
        </w:tc>
      </w:tr>
      <w:tr w:rsidR="0069373B" w:rsidTr="00193757">
        <w:tc>
          <w:tcPr>
            <w:tcW w:w="555" w:type="pct"/>
          </w:tcPr>
          <w:p w:rsidR="0069373B" w:rsidRPr="00736D5A" w:rsidRDefault="0069373B" w:rsidP="00193757">
            <w:pPr>
              <w:jc w:val="center"/>
              <w:rPr>
                <w:b/>
                <w:lang w:val="es-MX"/>
              </w:rPr>
            </w:pPr>
            <w:r>
              <w:rPr>
                <w:b/>
                <w:lang w:val="es-MX"/>
              </w:rPr>
              <w:t>Octubre</w:t>
            </w:r>
          </w:p>
        </w:tc>
        <w:tc>
          <w:tcPr>
            <w:tcW w:w="1305" w:type="pct"/>
          </w:tcPr>
          <w:p w:rsidR="0069373B" w:rsidRPr="00FD35CB" w:rsidRDefault="0069373B" w:rsidP="00193757">
            <w:pPr>
              <w:jc w:val="center"/>
              <w:rPr>
                <w:rFonts w:ascii="Maiandra GD" w:hAnsi="Maiandra GD" w:cstheme="minorHAnsi"/>
              </w:rPr>
            </w:pPr>
            <w:r>
              <w:rPr>
                <w:rFonts w:ascii="Maiandra GD" w:hAnsi="Maiandra GD" w:cstheme="minorHAnsi"/>
              </w:rPr>
              <w:t>El día de campo de don Chancho</w:t>
            </w:r>
          </w:p>
        </w:tc>
        <w:tc>
          <w:tcPr>
            <w:tcW w:w="710" w:type="pct"/>
          </w:tcPr>
          <w:p w:rsidR="0069373B" w:rsidRPr="00FD35CB" w:rsidRDefault="0069373B" w:rsidP="00193757">
            <w:pPr>
              <w:jc w:val="center"/>
              <w:rPr>
                <w:rFonts w:ascii="Maiandra GD" w:hAnsi="Maiandra GD" w:cstheme="minorHAnsi"/>
              </w:rPr>
            </w:pPr>
            <w:proofErr w:type="spellStart"/>
            <w:r>
              <w:rPr>
                <w:rFonts w:ascii="Maiandra GD" w:hAnsi="Maiandra GD" w:cstheme="minorHAnsi"/>
              </w:rPr>
              <w:t>Kaszkakeiko</w:t>
            </w:r>
            <w:proofErr w:type="spellEnd"/>
          </w:p>
        </w:tc>
        <w:tc>
          <w:tcPr>
            <w:tcW w:w="1638" w:type="pct"/>
            <w:gridSpan w:val="2"/>
          </w:tcPr>
          <w:p w:rsidR="0069373B" w:rsidRPr="00FD35CB" w:rsidRDefault="0069373B" w:rsidP="00193757">
            <w:pPr>
              <w:jc w:val="center"/>
              <w:rPr>
                <w:rFonts w:ascii="Maiandra GD" w:hAnsi="Maiandra GD" w:cstheme="minorHAnsi"/>
              </w:rPr>
            </w:pPr>
            <w:r>
              <w:rPr>
                <w:rFonts w:ascii="Maiandra GD" w:hAnsi="Maiandra GD" w:cstheme="minorHAnsi"/>
              </w:rPr>
              <w:t xml:space="preserve">Norma </w:t>
            </w:r>
          </w:p>
        </w:tc>
        <w:tc>
          <w:tcPr>
            <w:tcW w:w="792" w:type="pct"/>
          </w:tcPr>
          <w:p w:rsidR="0069373B" w:rsidRDefault="0069373B" w:rsidP="00193757">
            <w:pPr>
              <w:jc w:val="center"/>
              <w:rPr>
                <w:rFonts w:ascii="Maiandra GD" w:hAnsi="Maiandra GD" w:cstheme="minorHAnsi"/>
              </w:rPr>
            </w:pPr>
            <w:r>
              <w:rPr>
                <w:rFonts w:ascii="Maiandra GD" w:hAnsi="Maiandra GD" w:cstheme="minorHAnsi"/>
              </w:rPr>
              <w:t>1</w:t>
            </w:r>
          </w:p>
        </w:tc>
      </w:tr>
    </w:tbl>
    <w:p w:rsidR="0069373B" w:rsidRDefault="0069373B" w:rsidP="0069373B"/>
    <w:p w:rsidR="0069373B" w:rsidRDefault="0069373B" w:rsidP="0069373B"/>
    <w:p w:rsidR="0069373B" w:rsidRDefault="0069373B" w:rsidP="0069373B"/>
    <w:p w:rsidR="0069373B" w:rsidRDefault="0069373B" w:rsidP="0069373B"/>
    <w:p w:rsidR="0069373B" w:rsidRDefault="0069373B" w:rsidP="0069373B"/>
    <w:p w:rsidR="0069373B" w:rsidRDefault="0069373B" w:rsidP="0069373B">
      <w:pPr>
        <w:pStyle w:val="Sinespaciado"/>
      </w:pPr>
      <w:r>
        <w:rPr>
          <w:noProof/>
          <w:lang w:eastAsia="es-CL"/>
        </w:rPr>
        <w:drawing>
          <wp:anchor distT="0" distB="0" distL="114300" distR="114300" simplePos="0" relativeHeight="251663360" behindDoc="0" locked="0" layoutInCell="1" allowOverlap="1">
            <wp:simplePos x="0" y="0"/>
            <wp:positionH relativeFrom="column">
              <wp:posOffset>4080510</wp:posOffset>
            </wp:positionH>
            <wp:positionV relativeFrom="paragraph">
              <wp:posOffset>-72390</wp:posOffset>
            </wp:positionV>
            <wp:extent cx="1553845" cy="523875"/>
            <wp:effectExtent l="19050" t="0" r="8255" b="0"/>
            <wp:wrapNone/>
            <wp:docPr id="4" name="Imagen 58" descr="http://mail.google.com/mail/?attid=0.1&amp;disp=emb&amp;view=att&amp;th=12526479212652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http://mail.google.com/mail/?attid=0.1&amp;disp=emb&amp;view=att&amp;th=12526479212652fd"/>
                    <pic:cNvPicPr>
                      <a:picLocks noChangeAspect="1" noChangeArrowheads="1"/>
                    </pic:cNvPicPr>
                  </pic:nvPicPr>
                  <pic:blipFill>
                    <a:blip r:embed="rId4" cstate="print"/>
                    <a:srcRect/>
                    <a:stretch>
                      <a:fillRect/>
                    </a:stretch>
                  </pic:blipFill>
                  <pic:spPr bwMode="auto">
                    <a:xfrm>
                      <a:off x="0" y="0"/>
                      <a:ext cx="1553845" cy="523875"/>
                    </a:xfrm>
                    <a:prstGeom prst="rect">
                      <a:avLst/>
                    </a:prstGeom>
                    <a:noFill/>
                  </pic:spPr>
                </pic:pic>
              </a:graphicData>
            </a:graphic>
          </wp:anchor>
        </w:drawing>
      </w:r>
      <w:r w:rsidRPr="00976B23">
        <w:rPr>
          <w:noProof/>
          <w:lang w:val="es-ES"/>
        </w:rPr>
        <w:pict>
          <v:shape id="_x0000_s1029" type="#_x0000_t75" style="position:absolute;margin-left:-.4pt;margin-top:-8.2pt;width:39.6pt;height:45pt;z-index:251667456;mso-position-horizontal-relative:text;mso-position-vertical-relative:text">
            <v:imagedata r:id="rId5" o:title=""/>
          </v:shape>
          <o:OLEObject Type="Embed" ProgID="PBrush" ShapeID="_x0000_s1029" DrawAspect="Content" ObjectID="_1602922333" r:id="rId7"/>
        </w:pict>
      </w:r>
      <w:r>
        <w:t xml:space="preserve">                            Colegio Parroquial San Miguel</w:t>
      </w:r>
    </w:p>
    <w:p w:rsidR="0069373B" w:rsidRDefault="0069373B" w:rsidP="0069373B">
      <w:pPr>
        <w:pStyle w:val="Sinespaciado"/>
      </w:pPr>
      <w:r>
        <w:t xml:space="preserve">                            UTP 1°CICLO</w:t>
      </w:r>
    </w:p>
    <w:p w:rsidR="0069373B" w:rsidRDefault="0069373B" w:rsidP="0069373B">
      <w:pPr>
        <w:pStyle w:val="Sinespaciado"/>
      </w:pPr>
    </w:p>
    <w:p w:rsidR="0069373B" w:rsidRDefault="0069373B" w:rsidP="0069373B"/>
    <w:p w:rsidR="0069373B" w:rsidRPr="004D20BA" w:rsidRDefault="0069373B" w:rsidP="0069373B">
      <w:pPr>
        <w:jc w:val="center"/>
        <w:rPr>
          <w:b/>
          <w:u w:val="single"/>
          <w:lang w:val="es-ES"/>
        </w:rPr>
      </w:pPr>
      <w:r>
        <w:rPr>
          <w:b/>
          <w:u w:val="single"/>
          <w:lang w:val="es-ES"/>
        </w:rPr>
        <w:t>Lectura Complementaria Kínder 2019</w:t>
      </w:r>
    </w:p>
    <w:p w:rsidR="0069373B" w:rsidRDefault="0069373B" w:rsidP="0069373B">
      <w:pPr>
        <w:spacing w:after="0" w:line="240" w:lineRule="auto"/>
        <w:rPr>
          <w:rFonts w:cs="Arial"/>
          <w:u w:val="single"/>
        </w:rPr>
      </w:pPr>
      <w:r>
        <w:rPr>
          <w:rFonts w:cs="Arial"/>
          <w:u w:val="single"/>
        </w:rPr>
        <w:t>Fundamentación Proyecto Lectura Complementaria</w:t>
      </w:r>
    </w:p>
    <w:p w:rsidR="0069373B" w:rsidRDefault="0069373B" w:rsidP="0069373B">
      <w:pPr>
        <w:spacing w:after="0" w:line="240" w:lineRule="auto"/>
        <w:rPr>
          <w:rFonts w:cs="Arial"/>
          <w:u w:val="single"/>
        </w:rPr>
      </w:pPr>
    </w:p>
    <w:p w:rsidR="0069373B" w:rsidRDefault="0069373B" w:rsidP="0069373B">
      <w:pPr>
        <w:spacing w:after="0" w:line="240" w:lineRule="auto"/>
        <w:rPr>
          <w:rFonts w:cs="Arial"/>
        </w:rPr>
      </w:pPr>
      <w:r>
        <w:rPr>
          <w:rFonts w:cs="Arial"/>
        </w:rPr>
        <w:t xml:space="preserve">Actualmente los niños/as interactúan desde muy temprana edad en un mundo alfabetizado, lo que significa que comienzan su experiencia lectora antes de ingresar a la escuela. </w:t>
      </w:r>
    </w:p>
    <w:p w:rsidR="0069373B" w:rsidRDefault="0069373B" w:rsidP="0069373B">
      <w:pPr>
        <w:tabs>
          <w:tab w:val="num" w:pos="768"/>
        </w:tabs>
        <w:spacing w:before="120" w:after="120"/>
        <w:jc w:val="both"/>
      </w:pPr>
      <w:r>
        <w:t>La cantidad de información que circula cada día, exige que el individuo esté preparado para apropiarse de esa información, manejar técnicas, comprenderla y utilizarla para el perfeccionamiento constante y enriquecimiento personal.</w:t>
      </w:r>
    </w:p>
    <w:p w:rsidR="0069373B" w:rsidRDefault="0069373B" w:rsidP="0069373B">
      <w:pPr>
        <w:tabs>
          <w:tab w:val="num" w:pos="768"/>
        </w:tabs>
        <w:spacing w:before="120" w:after="120"/>
        <w:jc w:val="both"/>
      </w:pPr>
      <w:r>
        <w:t xml:space="preserve">Estas habilidades se desarrollan al adquirir estrategias de Comprensión Lectora, pues esta última es la que nos lleva a alcanzar los procesos necesarios para comprender la idea central de un texto, realizar inferencias, tener una idea global del tema central, es decir, comprender lo que se lee. </w:t>
      </w:r>
    </w:p>
    <w:p w:rsidR="0069373B" w:rsidRDefault="0069373B" w:rsidP="0069373B">
      <w:pPr>
        <w:jc w:val="both"/>
      </w:pPr>
      <w:r>
        <w:t xml:space="preserve">Los niveles de educación inicial  de Pre kínder y kínder, desarrollan diversas estrategias que le permiten a los niños/as iniciarse de forma lúdica en el mundo de la lectura. Para ello el Plan Nacional de Fomento Lector, desarrolla una propuesta de diversos textos escritos para cada nivel, los cuales forman parte de las experiencias de aprendizajes que se desarrollan a lo largo del año.  </w:t>
      </w:r>
    </w:p>
    <w:p w:rsidR="0069373B" w:rsidRPr="00B249F8" w:rsidRDefault="0069373B" w:rsidP="0069373B">
      <w:pPr>
        <w:jc w:val="both"/>
      </w:pPr>
      <w:r>
        <w:t xml:space="preserve">Otra experiencia que permite enriquecer la iniciación a la lectura en estos niveles y desarrollar el gozo por leer, adicional a los textos trabajados exclusivamente en aula, es la Lectura complementaria. Esta se desarrolla en nuestro establecimiento desde Pre kínder hasta 4º medio, de forma graduada con respecto a la cantidad de libros y habilidades a desarrollar en cada uno de los niveles. Para Pre kínder, la cantidad solicitada corresponde a 4 textos y para el nivel de kínder a 5. Estos textos serán parte de diversos proyectos de aprendizaje en el aula, en el cual se incluirá la participación y compromiso de los padres y madres,  siendo trabajados y evaluados a partir de diversas estrategias que le permitan a los niños/as expresar de acuerdo a sus  características lo aprendido en la lectura de cada cuento. </w:t>
      </w:r>
    </w:p>
    <w:tbl>
      <w:tblPr>
        <w:tblStyle w:val="Tablaconcuadrcula"/>
        <w:tblW w:w="5000" w:type="pct"/>
        <w:tblLayout w:type="fixed"/>
        <w:tblLook w:val="04A0"/>
      </w:tblPr>
      <w:tblGrid>
        <w:gridCol w:w="1236"/>
        <w:gridCol w:w="2416"/>
        <w:gridCol w:w="1561"/>
        <w:gridCol w:w="2126"/>
        <w:gridCol w:w="1717"/>
      </w:tblGrid>
      <w:tr w:rsidR="0069373B" w:rsidRPr="00736D5A" w:rsidTr="00193757">
        <w:tc>
          <w:tcPr>
            <w:tcW w:w="682" w:type="pct"/>
            <w:shd w:val="clear" w:color="auto" w:fill="95B3D7" w:themeFill="accent1" w:themeFillTint="99"/>
          </w:tcPr>
          <w:p w:rsidR="0069373B" w:rsidRPr="00736D5A" w:rsidRDefault="0069373B" w:rsidP="00193757">
            <w:pPr>
              <w:jc w:val="center"/>
              <w:rPr>
                <w:b/>
                <w:lang w:val="es-MX"/>
              </w:rPr>
            </w:pPr>
            <w:r>
              <w:rPr>
                <w:b/>
                <w:lang w:val="es-MX"/>
              </w:rPr>
              <w:t>Mes</w:t>
            </w:r>
          </w:p>
        </w:tc>
        <w:tc>
          <w:tcPr>
            <w:tcW w:w="1334" w:type="pct"/>
            <w:shd w:val="clear" w:color="auto" w:fill="95B3D7" w:themeFill="accent1" w:themeFillTint="99"/>
          </w:tcPr>
          <w:p w:rsidR="0069373B" w:rsidRPr="00736D5A" w:rsidRDefault="0069373B" w:rsidP="00193757">
            <w:pPr>
              <w:jc w:val="center"/>
              <w:rPr>
                <w:b/>
                <w:lang w:val="es-MX"/>
              </w:rPr>
            </w:pPr>
            <w:r>
              <w:rPr>
                <w:b/>
                <w:lang w:val="es-MX"/>
              </w:rPr>
              <w:t>Título del libro</w:t>
            </w:r>
          </w:p>
        </w:tc>
        <w:tc>
          <w:tcPr>
            <w:tcW w:w="862" w:type="pct"/>
            <w:shd w:val="clear" w:color="auto" w:fill="95B3D7" w:themeFill="accent1" w:themeFillTint="99"/>
          </w:tcPr>
          <w:p w:rsidR="0069373B" w:rsidRPr="00736D5A" w:rsidRDefault="0069373B" w:rsidP="00193757">
            <w:pPr>
              <w:jc w:val="center"/>
              <w:rPr>
                <w:b/>
                <w:lang w:val="es-MX"/>
              </w:rPr>
            </w:pPr>
            <w:r>
              <w:rPr>
                <w:b/>
                <w:lang w:val="es-MX"/>
              </w:rPr>
              <w:t>Autor</w:t>
            </w:r>
          </w:p>
        </w:tc>
        <w:tc>
          <w:tcPr>
            <w:tcW w:w="1174" w:type="pct"/>
            <w:shd w:val="clear" w:color="auto" w:fill="95B3D7" w:themeFill="accent1" w:themeFillTint="99"/>
          </w:tcPr>
          <w:p w:rsidR="0069373B" w:rsidRPr="00736D5A" w:rsidRDefault="0069373B" w:rsidP="00193757">
            <w:pPr>
              <w:jc w:val="center"/>
              <w:rPr>
                <w:b/>
                <w:lang w:val="es-MX"/>
              </w:rPr>
            </w:pPr>
            <w:r>
              <w:rPr>
                <w:b/>
                <w:lang w:val="es-MX"/>
              </w:rPr>
              <w:t>Editorial</w:t>
            </w:r>
          </w:p>
        </w:tc>
        <w:tc>
          <w:tcPr>
            <w:tcW w:w="948" w:type="pct"/>
            <w:shd w:val="clear" w:color="auto" w:fill="95B3D7" w:themeFill="accent1" w:themeFillTint="99"/>
          </w:tcPr>
          <w:p w:rsidR="0069373B" w:rsidRDefault="0069373B" w:rsidP="00193757">
            <w:pPr>
              <w:jc w:val="center"/>
              <w:rPr>
                <w:b/>
                <w:lang w:val="es-MX"/>
              </w:rPr>
            </w:pPr>
            <w:r>
              <w:rPr>
                <w:b/>
                <w:lang w:val="es-MX"/>
              </w:rPr>
              <w:t>Cantidad de ejemplares en Biblioteca</w:t>
            </w:r>
          </w:p>
        </w:tc>
      </w:tr>
      <w:tr w:rsidR="0069373B" w:rsidTr="00193757">
        <w:trPr>
          <w:trHeight w:val="389"/>
        </w:trPr>
        <w:tc>
          <w:tcPr>
            <w:tcW w:w="682" w:type="pct"/>
          </w:tcPr>
          <w:p w:rsidR="0069373B" w:rsidRPr="00736D5A" w:rsidRDefault="0069373B" w:rsidP="00193757">
            <w:pPr>
              <w:jc w:val="center"/>
              <w:rPr>
                <w:b/>
                <w:lang w:val="es-MX"/>
              </w:rPr>
            </w:pPr>
            <w:r>
              <w:rPr>
                <w:b/>
                <w:lang w:val="es-MX"/>
              </w:rPr>
              <w:t>Abril</w:t>
            </w:r>
          </w:p>
        </w:tc>
        <w:tc>
          <w:tcPr>
            <w:tcW w:w="1334" w:type="pct"/>
          </w:tcPr>
          <w:p w:rsidR="0069373B" w:rsidRPr="00FD35CB" w:rsidRDefault="0069373B" w:rsidP="00193757">
            <w:pPr>
              <w:jc w:val="center"/>
              <w:rPr>
                <w:rFonts w:ascii="Maiandra GD" w:hAnsi="Maiandra GD" w:cstheme="minorHAnsi"/>
              </w:rPr>
            </w:pPr>
            <w:r>
              <w:rPr>
                <w:rFonts w:ascii="Maiandra GD" w:hAnsi="Maiandra GD" w:cstheme="minorHAnsi"/>
              </w:rPr>
              <w:t>“La casa sobre la roca”</w:t>
            </w:r>
          </w:p>
        </w:tc>
        <w:tc>
          <w:tcPr>
            <w:tcW w:w="862" w:type="pct"/>
          </w:tcPr>
          <w:p w:rsidR="0069373B" w:rsidRPr="009E2399" w:rsidRDefault="0069373B" w:rsidP="00193757">
            <w:pPr>
              <w:jc w:val="center"/>
              <w:rPr>
                <w:rFonts w:cstheme="minorHAnsi"/>
                <w:sz w:val="24"/>
                <w:szCs w:val="24"/>
              </w:rPr>
            </w:pPr>
            <w:r>
              <w:rPr>
                <w:rFonts w:cstheme="minorHAnsi"/>
                <w:sz w:val="24"/>
                <w:szCs w:val="24"/>
              </w:rPr>
              <w:t xml:space="preserve">Texto complementario de religión </w:t>
            </w:r>
          </w:p>
        </w:tc>
        <w:tc>
          <w:tcPr>
            <w:tcW w:w="1174" w:type="pct"/>
          </w:tcPr>
          <w:p w:rsidR="0069373B" w:rsidRPr="009E2399" w:rsidRDefault="0069373B" w:rsidP="00193757">
            <w:pPr>
              <w:jc w:val="center"/>
              <w:rPr>
                <w:rFonts w:cstheme="minorHAnsi"/>
                <w:sz w:val="24"/>
                <w:szCs w:val="24"/>
              </w:rPr>
            </w:pPr>
            <w:r>
              <w:rPr>
                <w:rFonts w:cstheme="minorHAnsi"/>
                <w:sz w:val="24"/>
                <w:szCs w:val="24"/>
              </w:rPr>
              <w:t>S.M.</w:t>
            </w:r>
          </w:p>
        </w:tc>
        <w:tc>
          <w:tcPr>
            <w:tcW w:w="948" w:type="pct"/>
          </w:tcPr>
          <w:p w:rsidR="0069373B" w:rsidRDefault="0069373B" w:rsidP="00193757">
            <w:pPr>
              <w:jc w:val="center"/>
              <w:rPr>
                <w:rFonts w:cstheme="minorHAnsi"/>
                <w:sz w:val="24"/>
                <w:szCs w:val="24"/>
              </w:rPr>
            </w:pPr>
            <w:r w:rsidRPr="00DD717D">
              <w:rPr>
                <w:rFonts w:cstheme="minorHAnsi"/>
                <w:sz w:val="20"/>
                <w:szCs w:val="20"/>
              </w:rPr>
              <w:t>(en biblioteca de aula</w:t>
            </w:r>
            <w:r>
              <w:rPr>
                <w:rFonts w:cstheme="minorHAnsi"/>
                <w:sz w:val="20"/>
                <w:szCs w:val="20"/>
              </w:rPr>
              <w:t>, no se debe adquirir</w:t>
            </w:r>
            <w:r w:rsidRPr="00DD717D">
              <w:rPr>
                <w:rFonts w:cstheme="minorHAnsi"/>
                <w:sz w:val="20"/>
                <w:szCs w:val="20"/>
              </w:rPr>
              <w:t>)</w:t>
            </w:r>
          </w:p>
        </w:tc>
      </w:tr>
      <w:tr w:rsidR="0069373B" w:rsidTr="00193757">
        <w:tc>
          <w:tcPr>
            <w:tcW w:w="682" w:type="pct"/>
          </w:tcPr>
          <w:p w:rsidR="0069373B" w:rsidRPr="00736D5A" w:rsidRDefault="0069373B" w:rsidP="00193757">
            <w:pPr>
              <w:jc w:val="center"/>
              <w:rPr>
                <w:b/>
                <w:lang w:val="es-MX"/>
              </w:rPr>
            </w:pPr>
            <w:r>
              <w:rPr>
                <w:b/>
                <w:lang w:val="es-MX"/>
              </w:rPr>
              <w:t>Junio</w:t>
            </w:r>
          </w:p>
        </w:tc>
        <w:tc>
          <w:tcPr>
            <w:tcW w:w="1334" w:type="pct"/>
          </w:tcPr>
          <w:p w:rsidR="0069373B" w:rsidRPr="00FD35CB" w:rsidRDefault="0069373B" w:rsidP="00193757">
            <w:pPr>
              <w:jc w:val="center"/>
              <w:rPr>
                <w:rFonts w:ascii="Maiandra GD" w:hAnsi="Maiandra GD" w:cstheme="minorHAnsi"/>
              </w:rPr>
            </w:pPr>
            <w:r>
              <w:rPr>
                <w:rFonts w:ascii="Maiandra GD" w:hAnsi="Maiandra GD" w:cstheme="minorHAnsi"/>
              </w:rPr>
              <w:t>“</w:t>
            </w:r>
            <w:proofErr w:type="spellStart"/>
            <w:r>
              <w:rPr>
                <w:rFonts w:ascii="Maiandra GD" w:hAnsi="Maiandra GD" w:cstheme="minorHAnsi"/>
              </w:rPr>
              <w:t>Hansel</w:t>
            </w:r>
            <w:proofErr w:type="spellEnd"/>
            <w:r>
              <w:rPr>
                <w:rFonts w:ascii="Maiandra GD" w:hAnsi="Maiandra GD" w:cstheme="minorHAnsi"/>
              </w:rPr>
              <w:t xml:space="preserve"> y </w:t>
            </w:r>
            <w:proofErr w:type="spellStart"/>
            <w:r>
              <w:rPr>
                <w:rFonts w:ascii="Maiandra GD" w:hAnsi="Maiandra GD" w:cstheme="minorHAnsi"/>
              </w:rPr>
              <w:t>Gretel</w:t>
            </w:r>
            <w:proofErr w:type="spellEnd"/>
            <w:r>
              <w:rPr>
                <w:rFonts w:ascii="Maiandra GD" w:hAnsi="Maiandra GD" w:cstheme="minorHAnsi"/>
              </w:rPr>
              <w:t>”</w:t>
            </w:r>
          </w:p>
        </w:tc>
        <w:tc>
          <w:tcPr>
            <w:tcW w:w="862" w:type="pct"/>
          </w:tcPr>
          <w:p w:rsidR="0069373B" w:rsidRPr="00FD35CB" w:rsidRDefault="0069373B" w:rsidP="00193757">
            <w:pPr>
              <w:jc w:val="center"/>
              <w:rPr>
                <w:rFonts w:ascii="Maiandra GD" w:hAnsi="Maiandra GD" w:cstheme="minorHAnsi"/>
              </w:rPr>
            </w:pPr>
            <w:r>
              <w:rPr>
                <w:rFonts w:ascii="Maiandra GD" w:hAnsi="Maiandra GD" w:cstheme="minorHAnsi"/>
              </w:rPr>
              <w:t>Hermanos Grimm</w:t>
            </w:r>
          </w:p>
        </w:tc>
        <w:tc>
          <w:tcPr>
            <w:tcW w:w="1174" w:type="pct"/>
          </w:tcPr>
          <w:p w:rsidR="0069373B" w:rsidRPr="00FD35CB" w:rsidRDefault="0069373B" w:rsidP="00193757">
            <w:pPr>
              <w:jc w:val="center"/>
              <w:rPr>
                <w:rFonts w:ascii="Maiandra GD" w:hAnsi="Maiandra GD" w:cstheme="minorHAnsi"/>
              </w:rPr>
            </w:pPr>
            <w:r>
              <w:rPr>
                <w:rFonts w:ascii="Maiandra GD" w:hAnsi="Maiandra GD" w:cstheme="minorHAnsi"/>
              </w:rPr>
              <w:t>Adaptación cuento clásico</w:t>
            </w:r>
          </w:p>
        </w:tc>
        <w:tc>
          <w:tcPr>
            <w:tcW w:w="948" w:type="pct"/>
          </w:tcPr>
          <w:p w:rsidR="0069373B" w:rsidRDefault="0069373B" w:rsidP="00193757">
            <w:pPr>
              <w:jc w:val="center"/>
              <w:rPr>
                <w:rFonts w:ascii="Maiandra GD" w:hAnsi="Maiandra GD" w:cstheme="minorHAnsi"/>
              </w:rPr>
            </w:pPr>
            <w:r>
              <w:rPr>
                <w:rFonts w:ascii="Maiandra GD" w:hAnsi="Maiandra GD" w:cstheme="minorHAnsi"/>
              </w:rPr>
              <w:t>3</w:t>
            </w:r>
          </w:p>
        </w:tc>
      </w:tr>
      <w:tr w:rsidR="0069373B" w:rsidTr="00193757">
        <w:tc>
          <w:tcPr>
            <w:tcW w:w="682" w:type="pct"/>
          </w:tcPr>
          <w:p w:rsidR="0069373B" w:rsidRPr="00736D5A" w:rsidRDefault="0069373B" w:rsidP="00193757">
            <w:pPr>
              <w:jc w:val="center"/>
              <w:rPr>
                <w:b/>
                <w:lang w:val="es-MX"/>
              </w:rPr>
            </w:pPr>
            <w:r>
              <w:rPr>
                <w:b/>
                <w:lang w:val="es-MX"/>
              </w:rPr>
              <w:t>Agosto</w:t>
            </w:r>
          </w:p>
        </w:tc>
        <w:tc>
          <w:tcPr>
            <w:tcW w:w="1334" w:type="pct"/>
          </w:tcPr>
          <w:p w:rsidR="0069373B" w:rsidRPr="00FD35CB" w:rsidRDefault="0069373B" w:rsidP="00193757">
            <w:pPr>
              <w:jc w:val="center"/>
              <w:rPr>
                <w:rFonts w:ascii="Maiandra GD" w:hAnsi="Maiandra GD" w:cstheme="minorHAnsi"/>
              </w:rPr>
            </w:pPr>
            <w:r>
              <w:rPr>
                <w:rFonts w:ascii="Maiandra GD" w:hAnsi="Maiandra GD" w:cstheme="minorHAnsi"/>
              </w:rPr>
              <w:t xml:space="preserve">A elección, basado en la temática: </w:t>
            </w:r>
            <w:r w:rsidRPr="00256C58">
              <w:rPr>
                <w:rFonts w:ascii="Maiandra GD" w:hAnsi="Maiandra GD" w:cstheme="minorHAnsi"/>
                <w:b/>
              </w:rPr>
              <w:t>Solidaridad.</w:t>
            </w:r>
          </w:p>
        </w:tc>
        <w:tc>
          <w:tcPr>
            <w:tcW w:w="2984" w:type="pct"/>
            <w:gridSpan w:val="3"/>
          </w:tcPr>
          <w:p w:rsidR="0069373B" w:rsidRPr="00256C58" w:rsidRDefault="0069373B" w:rsidP="00193757">
            <w:pPr>
              <w:rPr>
                <w:rFonts w:cstheme="minorHAnsi"/>
                <w:sz w:val="24"/>
                <w:szCs w:val="24"/>
              </w:rPr>
            </w:pPr>
            <w:r w:rsidRPr="00256C58">
              <w:rPr>
                <w:rFonts w:cstheme="minorHAnsi"/>
                <w:sz w:val="24"/>
                <w:szCs w:val="24"/>
              </w:rPr>
              <w:t xml:space="preserve">Por favor considerar: La </w:t>
            </w:r>
            <w:r>
              <w:rPr>
                <w:rFonts w:cstheme="minorHAnsi"/>
                <w:sz w:val="24"/>
                <w:szCs w:val="24"/>
              </w:rPr>
              <w:t xml:space="preserve">recomendación de </w:t>
            </w:r>
            <w:r w:rsidRPr="00256C58">
              <w:rPr>
                <w:rFonts w:cstheme="minorHAnsi"/>
                <w:sz w:val="24"/>
                <w:szCs w:val="24"/>
              </w:rPr>
              <w:t xml:space="preserve">edad </w:t>
            </w:r>
            <w:r>
              <w:rPr>
                <w:rFonts w:cstheme="minorHAnsi"/>
                <w:sz w:val="24"/>
                <w:szCs w:val="24"/>
              </w:rPr>
              <w:t xml:space="preserve"> del texto </w:t>
            </w:r>
            <w:r w:rsidRPr="00256C58">
              <w:rPr>
                <w:rFonts w:cstheme="minorHAnsi"/>
                <w:sz w:val="24"/>
                <w:szCs w:val="24"/>
              </w:rPr>
              <w:t>e intereses de los/las estudiantes de este grupo etario.</w:t>
            </w:r>
          </w:p>
        </w:tc>
      </w:tr>
      <w:tr w:rsidR="0069373B" w:rsidTr="00193757">
        <w:tc>
          <w:tcPr>
            <w:tcW w:w="682" w:type="pct"/>
          </w:tcPr>
          <w:p w:rsidR="0069373B" w:rsidRPr="00736D5A" w:rsidRDefault="0069373B" w:rsidP="00193757">
            <w:pPr>
              <w:jc w:val="center"/>
              <w:rPr>
                <w:b/>
                <w:lang w:val="es-MX"/>
              </w:rPr>
            </w:pPr>
            <w:r>
              <w:rPr>
                <w:b/>
                <w:lang w:val="es-MX"/>
              </w:rPr>
              <w:t>Octubre</w:t>
            </w:r>
          </w:p>
        </w:tc>
        <w:tc>
          <w:tcPr>
            <w:tcW w:w="1334" w:type="pct"/>
          </w:tcPr>
          <w:p w:rsidR="0069373B" w:rsidRPr="00FD35CB" w:rsidRDefault="0069373B" w:rsidP="00193757">
            <w:pPr>
              <w:jc w:val="center"/>
              <w:rPr>
                <w:rFonts w:ascii="Maiandra GD" w:hAnsi="Maiandra GD" w:cstheme="minorHAnsi"/>
              </w:rPr>
            </w:pPr>
            <w:r>
              <w:rPr>
                <w:rFonts w:ascii="Maiandra GD" w:hAnsi="Maiandra GD" w:cstheme="minorHAnsi"/>
              </w:rPr>
              <w:t xml:space="preserve">El estofado del lobo </w:t>
            </w:r>
          </w:p>
        </w:tc>
        <w:tc>
          <w:tcPr>
            <w:tcW w:w="862" w:type="pct"/>
          </w:tcPr>
          <w:p w:rsidR="0069373B" w:rsidRPr="006263AF" w:rsidRDefault="0069373B" w:rsidP="00193757">
            <w:pPr>
              <w:jc w:val="center"/>
              <w:rPr>
                <w:rFonts w:cs="Calibri"/>
              </w:rPr>
            </w:pPr>
            <w:proofErr w:type="spellStart"/>
            <w:r>
              <w:rPr>
                <w:rFonts w:cs="Calibri"/>
              </w:rPr>
              <w:t>KaszkaKeiko</w:t>
            </w:r>
            <w:proofErr w:type="spellEnd"/>
          </w:p>
        </w:tc>
        <w:tc>
          <w:tcPr>
            <w:tcW w:w="1174" w:type="pct"/>
          </w:tcPr>
          <w:p w:rsidR="0069373B" w:rsidRPr="006263AF" w:rsidRDefault="0069373B" w:rsidP="00193757">
            <w:pPr>
              <w:jc w:val="center"/>
              <w:rPr>
                <w:rFonts w:cs="Calibri"/>
              </w:rPr>
            </w:pPr>
            <w:r>
              <w:rPr>
                <w:rFonts w:cs="Calibri"/>
              </w:rPr>
              <w:t xml:space="preserve">Norma </w:t>
            </w:r>
          </w:p>
        </w:tc>
        <w:tc>
          <w:tcPr>
            <w:tcW w:w="948" w:type="pct"/>
          </w:tcPr>
          <w:p w:rsidR="0069373B" w:rsidRDefault="0069373B" w:rsidP="00193757">
            <w:pPr>
              <w:jc w:val="center"/>
              <w:rPr>
                <w:rFonts w:cs="Calibri"/>
              </w:rPr>
            </w:pPr>
            <w:r>
              <w:rPr>
                <w:rFonts w:cs="Calibri"/>
              </w:rPr>
              <w:t>3</w:t>
            </w:r>
          </w:p>
        </w:tc>
      </w:tr>
      <w:tr w:rsidR="0069373B" w:rsidTr="00193757">
        <w:tc>
          <w:tcPr>
            <w:tcW w:w="682" w:type="pct"/>
          </w:tcPr>
          <w:p w:rsidR="0069373B" w:rsidRDefault="0069373B" w:rsidP="00193757">
            <w:pPr>
              <w:jc w:val="center"/>
              <w:rPr>
                <w:b/>
                <w:lang w:val="es-MX"/>
              </w:rPr>
            </w:pPr>
            <w:r>
              <w:rPr>
                <w:b/>
                <w:lang w:val="es-MX"/>
              </w:rPr>
              <w:t>Noviembre</w:t>
            </w:r>
          </w:p>
        </w:tc>
        <w:tc>
          <w:tcPr>
            <w:tcW w:w="1334" w:type="pct"/>
          </w:tcPr>
          <w:p w:rsidR="0069373B" w:rsidRPr="00FD35CB" w:rsidRDefault="0069373B" w:rsidP="00193757">
            <w:pPr>
              <w:jc w:val="center"/>
              <w:rPr>
                <w:rFonts w:ascii="Maiandra GD" w:hAnsi="Maiandra GD" w:cstheme="minorHAnsi"/>
              </w:rPr>
            </w:pPr>
            <w:r>
              <w:rPr>
                <w:rFonts w:ascii="Maiandra GD" w:hAnsi="Maiandra GD" w:cstheme="minorHAnsi"/>
              </w:rPr>
              <w:t xml:space="preserve">El gorila </w:t>
            </w:r>
            <w:proofErr w:type="spellStart"/>
            <w:r>
              <w:rPr>
                <w:rFonts w:ascii="Maiandra GD" w:hAnsi="Maiandra GD" w:cstheme="minorHAnsi"/>
              </w:rPr>
              <w:t>Razán</w:t>
            </w:r>
            <w:proofErr w:type="spellEnd"/>
          </w:p>
        </w:tc>
        <w:tc>
          <w:tcPr>
            <w:tcW w:w="862" w:type="pct"/>
          </w:tcPr>
          <w:p w:rsidR="0069373B" w:rsidRPr="00FD35CB" w:rsidRDefault="0069373B" w:rsidP="00193757">
            <w:pPr>
              <w:ind w:left="72"/>
              <w:jc w:val="center"/>
              <w:rPr>
                <w:rFonts w:ascii="Maiandra GD" w:hAnsi="Maiandra GD" w:cstheme="minorHAnsi"/>
              </w:rPr>
            </w:pPr>
            <w:r>
              <w:rPr>
                <w:rFonts w:ascii="Maiandra GD" w:hAnsi="Maiandra GD" w:cstheme="minorHAnsi"/>
              </w:rPr>
              <w:t>María Luisa Silva</w:t>
            </w:r>
          </w:p>
        </w:tc>
        <w:tc>
          <w:tcPr>
            <w:tcW w:w="1174" w:type="pct"/>
          </w:tcPr>
          <w:p w:rsidR="0069373B" w:rsidRPr="00FD35CB" w:rsidRDefault="0069373B" w:rsidP="00193757">
            <w:pPr>
              <w:ind w:left="72"/>
              <w:jc w:val="center"/>
              <w:rPr>
                <w:rFonts w:ascii="Maiandra GD" w:hAnsi="Maiandra GD" w:cstheme="minorHAnsi"/>
              </w:rPr>
            </w:pPr>
            <w:r>
              <w:rPr>
                <w:rFonts w:ascii="Maiandra GD" w:hAnsi="Maiandra GD" w:cstheme="minorHAnsi"/>
              </w:rPr>
              <w:t>Alfaguara S.M.</w:t>
            </w:r>
          </w:p>
        </w:tc>
        <w:tc>
          <w:tcPr>
            <w:tcW w:w="948" w:type="pct"/>
          </w:tcPr>
          <w:p w:rsidR="0069373B" w:rsidRDefault="0069373B" w:rsidP="00193757">
            <w:pPr>
              <w:ind w:left="72"/>
              <w:jc w:val="center"/>
              <w:rPr>
                <w:rFonts w:ascii="Maiandra GD" w:hAnsi="Maiandra GD" w:cstheme="minorHAnsi"/>
              </w:rPr>
            </w:pPr>
            <w:r>
              <w:rPr>
                <w:rFonts w:ascii="Maiandra GD" w:hAnsi="Maiandra GD" w:cstheme="minorHAnsi"/>
              </w:rPr>
              <w:t>3</w:t>
            </w:r>
          </w:p>
        </w:tc>
      </w:tr>
    </w:tbl>
    <w:p w:rsidR="0069373B" w:rsidRDefault="0069373B" w:rsidP="0069373B"/>
    <w:p w:rsidR="0069373B" w:rsidRDefault="0069373B" w:rsidP="0069373B"/>
    <w:p w:rsidR="0069373B" w:rsidRDefault="0069373B" w:rsidP="0069373B"/>
    <w:p w:rsidR="0069373B" w:rsidRDefault="0069373B" w:rsidP="0069373B">
      <w:pPr>
        <w:pStyle w:val="Sinespaciado"/>
      </w:pPr>
      <w:r>
        <w:rPr>
          <w:noProof/>
          <w:lang w:eastAsia="es-CL"/>
        </w:rPr>
        <w:drawing>
          <wp:anchor distT="0" distB="0" distL="114300" distR="114300" simplePos="0" relativeHeight="251660288" behindDoc="0" locked="0" layoutInCell="1" allowOverlap="1">
            <wp:simplePos x="0" y="0"/>
            <wp:positionH relativeFrom="column">
              <wp:posOffset>4080510</wp:posOffset>
            </wp:positionH>
            <wp:positionV relativeFrom="paragraph">
              <wp:posOffset>-72390</wp:posOffset>
            </wp:positionV>
            <wp:extent cx="1553845" cy="523875"/>
            <wp:effectExtent l="19050" t="0" r="8255" b="0"/>
            <wp:wrapNone/>
            <wp:docPr id="2" name="Imagen 58" descr="http://mail.google.com/mail/?attid=0.1&amp;disp=emb&amp;view=att&amp;th=12526479212652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http://mail.google.com/mail/?attid=0.1&amp;disp=emb&amp;view=att&amp;th=12526479212652fd"/>
                    <pic:cNvPicPr>
                      <a:picLocks noChangeAspect="1" noChangeArrowheads="1"/>
                    </pic:cNvPicPr>
                  </pic:nvPicPr>
                  <pic:blipFill>
                    <a:blip r:embed="rId4" cstate="print"/>
                    <a:srcRect/>
                    <a:stretch>
                      <a:fillRect/>
                    </a:stretch>
                  </pic:blipFill>
                  <pic:spPr bwMode="auto">
                    <a:xfrm>
                      <a:off x="0" y="0"/>
                      <a:ext cx="1553845" cy="523875"/>
                    </a:xfrm>
                    <a:prstGeom prst="rect">
                      <a:avLst/>
                    </a:prstGeom>
                    <a:noFill/>
                  </pic:spPr>
                </pic:pic>
              </a:graphicData>
            </a:graphic>
          </wp:anchor>
        </w:drawing>
      </w:r>
      <w:r w:rsidRPr="00976B23">
        <w:rPr>
          <w:noProof/>
          <w:lang w:val="es-ES"/>
        </w:rPr>
        <w:pict>
          <v:shape id="_x0000_s1026" type="#_x0000_t75" style="position:absolute;margin-left:-.4pt;margin-top:-8.2pt;width:39.6pt;height:45pt;z-index:251664384;mso-position-horizontal-relative:text;mso-position-vertical-relative:text">
            <v:imagedata r:id="rId5" o:title=""/>
          </v:shape>
          <o:OLEObject Type="Embed" ProgID="PBrush" ShapeID="_x0000_s1026" DrawAspect="Content" ObjectID="_1602922334" r:id="rId8"/>
        </w:pict>
      </w:r>
      <w:r>
        <w:t xml:space="preserve">                            Colegio Parroquial San Miguel</w:t>
      </w:r>
    </w:p>
    <w:p w:rsidR="0069373B" w:rsidRDefault="0069373B" w:rsidP="0069373B">
      <w:pPr>
        <w:pStyle w:val="Sinespaciado"/>
      </w:pPr>
      <w:r>
        <w:t xml:space="preserve">                            UTP 1°CICLO</w:t>
      </w:r>
    </w:p>
    <w:p w:rsidR="0069373B" w:rsidRDefault="0069373B" w:rsidP="0069373B">
      <w:pPr>
        <w:pStyle w:val="Sinespaciado"/>
      </w:pPr>
    </w:p>
    <w:p w:rsidR="0069373B" w:rsidRDefault="0069373B" w:rsidP="0069373B"/>
    <w:p w:rsidR="0069373B" w:rsidRPr="00385871" w:rsidRDefault="0069373B" w:rsidP="0069373B">
      <w:pPr>
        <w:jc w:val="center"/>
        <w:rPr>
          <w:b/>
          <w:u w:val="single"/>
          <w:lang w:val="es-ES"/>
        </w:rPr>
      </w:pPr>
      <w:r>
        <w:rPr>
          <w:b/>
          <w:u w:val="single"/>
          <w:lang w:val="es-ES"/>
        </w:rPr>
        <w:t>Lectura Complementaria 1º Básico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056"/>
        <w:gridCol w:w="2420"/>
        <w:gridCol w:w="1073"/>
        <w:gridCol w:w="1231"/>
      </w:tblGrid>
      <w:tr w:rsidR="0069373B" w:rsidRPr="00FE1D43" w:rsidTr="00193757">
        <w:tc>
          <w:tcPr>
            <w:tcW w:w="705" w:type="pct"/>
            <w:tcBorders>
              <w:top w:val="single" w:sz="4" w:space="0" w:color="auto"/>
              <w:left w:val="single" w:sz="4" w:space="0" w:color="auto"/>
              <w:bottom w:val="single" w:sz="4" w:space="0" w:color="auto"/>
              <w:right w:val="single" w:sz="4" w:space="0" w:color="auto"/>
            </w:tcBorders>
            <w:shd w:val="clear" w:color="auto" w:fill="95B3D7"/>
            <w:hideMark/>
          </w:tcPr>
          <w:p w:rsidR="0069373B" w:rsidRPr="00FE1D43" w:rsidRDefault="0069373B" w:rsidP="00193757">
            <w:pPr>
              <w:jc w:val="center"/>
              <w:rPr>
                <w:rFonts w:ascii="Calibri" w:eastAsia="Calibri" w:hAnsi="Calibri" w:cs="Times New Roman"/>
                <w:b/>
                <w:lang w:val="es-MX"/>
              </w:rPr>
            </w:pPr>
            <w:r w:rsidRPr="00FE1D43">
              <w:rPr>
                <w:rFonts w:ascii="Calibri" w:eastAsia="Calibri" w:hAnsi="Calibri" w:cs="Times New Roman"/>
                <w:b/>
                <w:lang w:val="es-MX"/>
              </w:rPr>
              <w:t>Mes</w:t>
            </w:r>
          </w:p>
        </w:tc>
        <w:tc>
          <w:tcPr>
            <w:tcW w:w="1688" w:type="pct"/>
            <w:tcBorders>
              <w:top w:val="single" w:sz="4" w:space="0" w:color="auto"/>
              <w:left w:val="single" w:sz="4" w:space="0" w:color="auto"/>
              <w:bottom w:val="single" w:sz="4" w:space="0" w:color="auto"/>
              <w:right w:val="single" w:sz="4" w:space="0" w:color="auto"/>
            </w:tcBorders>
            <w:shd w:val="clear" w:color="auto" w:fill="95B3D7"/>
            <w:hideMark/>
          </w:tcPr>
          <w:p w:rsidR="0069373B" w:rsidRPr="00FE1D43" w:rsidRDefault="0069373B" w:rsidP="00193757">
            <w:pPr>
              <w:jc w:val="center"/>
              <w:rPr>
                <w:rFonts w:ascii="Calibri" w:eastAsia="Calibri" w:hAnsi="Calibri" w:cs="Times New Roman"/>
                <w:b/>
                <w:lang w:val="es-MX"/>
              </w:rPr>
            </w:pPr>
            <w:r w:rsidRPr="00FE1D43">
              <w:rPr>
                <w:rFonts w:ascii="Calibri" w:eastAsia="Calibri" w:hAnsi="Calibri" w:cs="Times New Roman"/>
                <w:b/>
                <w:lang w:val="es-MX"/>
              </w:rPr>
              <w:t>Título del libro</w:t>
            </w:r>
          </w:p>
        </w:tc>
        <w:tc>
          <w:tcPr>
            <w:tcW w:w="1336" w:type="pct"/>
            <w:tcBorders>
              <w:top w:val="single" w:sz="4" w:space="0" w:color="auto"/>
              <w:left w:val="single" w:sz="4" w:space="0" w:color="auto"/>
              <w:bottom w:val="single" w:sz="4" w:space="0" w:color="auto"/>
              <w:right w:val="single" w:sz="4" w:space="0" w:color="auto"/>
            </w:tcBorders>
            <w:shd w:val="clear" w:color="auto" w:fill="95B3D7"/>
            <w:hideMark/>
          </w:tcPr>
          <w:p w:rsidR="0069373B" w:rsidRPr="00FE1D43" w:rsidRDefault="0069373B" w:rsidP="00193757">
            <w:pPr>
              <w:jc w:val="center"/>
              <w:rPr>
                <w:rFonts w:ascii="Calibri" w:eastAsia="Calibri" w:hAnsi="Calibri" w:cs="Times New Roman"/>
                <w:b/>
                <w:lang w:val="es-MX"/>
              </w:rPr>
            </w:pPr>
            <w:r w:rsidRPr="00FE1D43">
              <w:rPr>
                <w:rFonts w:ascii="Calibri" w:eastAsia="Calibri" w:hAnsi="Calibri" w:cs="Times New Roman"/>
                <w:b/>
                <w:lang w:val="es-MX"/>
              </w:rPr>
              <w:t>Autor</w:t>
            </w:r>
          </w:p>
        </w:tc>
        <w:tc>
          <w:tcPr>
            <w:tcW w:w="592" w:type="pct"/>
            <w:tcBorders>
              <w:top w:val="single" w:sz="4" w:space="0" w:color="auto"/>
              <w:left w:val="single" w:sz="4" w:space="0" w:color="auto"/>
              <w:bottom w:val="single" w:sz="4" w:space="0" w:color="auto"/>
              <w:right w:val="single" w:sz="4" w:space="0" w:color="auto"/>
            </w:tcBorders>
            <w:shd w:val="clear" w:color="auto" w:fill="95B3D7"/>
            <w:hideMark/>
          </w:tcPr>
          <w:p w:rsidR="0069373B" w:rsidRPr="00FE1D43" w:rsidRDefault="0069373B" w:rsidP="00193757">
            <w:pPr>
              <w:jc w:val="center"/>
              <w:rPr>
                <w:rFonts w:ascii="Calibri" w:eastAsia="Calibri" w:hAnsi="Calibri" w:cs="Times New Roman"/>
                <w:b/>
                <w:lang w:val="es-MX"/>
              </w:rPr>
            </w:pPr>
            <w:r w:rsidRPr="00FE1D43">
              <w:rPr>
                <w:rFonts w:ascii="Calibri" w:eastAsia="Calibri" w:hAnsi="Calibri" w:cs="Times New Roman"/>
                <w:b/>
                <w:lang w:val="es-MX"/>
              </w:rPr>
              <w:t>Editorial</w:t>
            </w:r>
          </w:p>
        </w:tc>
        <w:tc>
          <w:tcPr>
            <w:tcW w:w="680" w:type="pct"/>
            <w:tcBorders>
              <w:top w:val="single" w:sz="4" w:space="0" w:color="auto"/>
              <w:left w:val="single" w:sz="4" w:space="0" w:color="auto"/>
              <w:bottom w:val="single" w:sz="4" w:space="0" w:color="auto"/>
              <w:right w:val="single" w:sz="4" w:space="0" w:color="auto"/>
            </w:tcBorders>
            <w:shd w:val="clear" w:color="auto" w:fill="95B3D7"/>
          </w:tcPr>
          <w:p w:rsidR="0069373B" w:rsidRPr="00FE1D43" w:rsidRDefault="0069373B" w:rsidP="00193757">
            <w:pPr>
              <w:jc w:val="center"/>
              <w:rPr>
                <w:rFonts w:ascii="Calibri" w:eastAsia="Calibri" w:hAnsi="Calibri" w:cs="Times New Roman"/>
                <w:b/>
                <w:lang w:val="es-MX"/>
              </w:rPr>
            </w:pPr>
            <w:r>
              <w:rPr>
                <w:b/>
                <w:lang w:val="es-MX"/>
              </w:rPr>
              <w:t>Cantidad de ejemplares en Biblioteca</w:t>
            </w:r>
          </w:p>
        </w:tc>
      </w:tr>
      <w:tr w:rsidR="0069373B" w:rsidRPr="00FE1D43" w:rsidTr="00193757">
        <w:tc>
          <w:tcPr>
            <w:tcW w:w="705"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rPr>
                <w:rFonts w:ascii="Calibri" w:eastAsia="Calibri" w:hAnsi="Calibri" w:cs="Times New Roman"/>
                <w:b/>
                <w:lang w:val="es-MX"/>
              </w:rPr>
            </w:pPr>
            <w:r w:rsidRPr="00FE1D43">
              <w:rPr>
                <w:rFonts w:ascii="Calibri" w:eastAsia="Calibri" w:hAnsi="Calibri" w:cs="Times New Roman"/>
                <w:b/>
                <w:lang w:val="es-MX"/>
              </w:rPr>
              <w:t>Marzo</w:t>
            </w:r>
          </w:p>
        </w:tc>
        <w:tc>
          <w:tcPr>
            <w:tcW w:w="1688" w:type="pct"/>
            <w:tcBorders>
              <w:top w:val="single" w:sz="4" w:space="0" w:color="auto"/>
              <w:left w:val="single" w:sz="4" w:space="0" w:color="auto"/>
              <w:bottom w:val="single" w:sz="4" w:space="0" w:color="auto"/>
              <w:right w:val="single" w:sz="4" w:space="0" w:color="auto"/>
            </w:tcBorders>
          </w:tcPr>
          <w:p w:rsidR="0069373B" w:rsidRPr="00FE1D43" w:rsidRDefault="0069373B" w:rsidP="00193757">
            <w:pPr>
              <w:spacing w:after="0" w:line="240" w:lineRule="auto"/>
              <w:rPr>
                <w:rFonts w:ascii="Calibri" w:eastAsia="Times New Roman" w:hAnsi="Calibri" w:cs="Calibri"/>
                <w:b/>
                <w:color w:val="000000"/>
                <w:lang w:eastAsia="es-CL"/>
              </w:rPr>
            </w:pPr>
            <w:r w:rsidRPr="00FE1D43">
              <w:rPr>
                <w:rFonts w:ascii="Calibri" w:eastAsia="Times New Roman" w:hAnsi="Calibri" w:cs="Calibri"/>
                <w:b/>
                <w:color w:val="000000"/>
                <w:lang w:eastAsia="es-CL"/>
              </w:rPr>
              <w:t xml:space="preserve">El misterioso caso del oso. (libro álbum) </w:t>
            </w:r>
          </w:p>
          <w:p w:rsidR="0069373B" w:rsidRPr="00FE1D43" w:rsidRDefault="0069373B" w:rsidP="00193757">
            <w:pPr>
              <w:spacing w:after="0" w:line="240" w:lineRule="auto"/>
              <w:rPr>
                <w:rFonts w:ascii="Calibri" w:eastAsia="Calibri" w:hAnsi="Calibri" w:cs="Calibri"/>
                <w:b/>
              </w:rPr>
            </w:pPr>
          </w:p>
        </w:tc>
        <w:tc>
          <w:tcPr>
            <w:tcW w:w="1336"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b/>
              </w:rPr>
            </w:pPr>
            <w:r w:rsidRPr="00FE1D43">
              <w:rPr>
                <w:rFonts w:ascii="Calibri" w:eastAsia="Times New Roman" w:hAnsi="Calibri" w:cs="Calibri"/>
                <w:b/>
                <w:color w:val="000000"/>
                <w:lang w:eastAsia="es-CL"/>
              </w:rPr>
              <w:t xml:space="preserve">Oliver </w:t>
            </w:r>
            <w:proofErr w:type="spellStart"/>
            <w:r w:rsidRPr="00FE1D43">
              <w:rPr>
                <w:rFonts w:ascii="Calibri" w:eastAsia="Times New Roman" w:hAnsi="Calibri" w:cs="Calibri"/>
                <w:b/>
                <w:color w:val="000000"/>
                <w:lang w:eastAsia="es-CL"/>
              </w:rPr>
              <w:t>Jefers</w:t>
            </w:r>
            <w:proofErr w:type="spellEnd"/>
          </w:p>
        </w:tc>
        <w:tc>
          <w:tcPr>
            <w:tcW w:w="592"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b/>
              </w:rPr>
            </w:pPr>
            <w:r w:rsidRPr="00FE1D43">
              <w:rPr>
                <w:rFonts w:ascii="Calibri" w:eastAsia="Times New Roman" w:hAnsi="Calibri" w:cs="Calibri"/>
                <w:b/>
                <w:color w:val="000000"/>
                <w:lang w:eastAsia="es-CL"/>
              </w:rPr>
              <w:t>Efe</w:t>
            </w:r>
          </w:p>
        </w:tc>
        <w:tc>
          <w:tcPr>
            <w:tcW w:w="680" w:type="pct"/>
            <w:tcBorders>
              <w:top w:val="single" w:sz="4" w:space="0" w:color="auto"/>
              <w:left w:val="single" w:sz="4" w:space="0" w:color="auto"/>
              <w:bottom w:val="single" w:sz="4" w:space="0" w:color="auto"/>
              <w:right w:val="single" w:sz="4" w:space="0" w:color="auto"/>
            </w:tcBorders>
          </w:tcPr>
          <w:p w:rsidR="0069373B" w:rsidRPr="00DD717D" w:rsidRDefault="0069373B" w:rsidP="00193757">
            <w:pPr>
              <w:spacing w:after="0" w:line="240" w:lineRule="auto"/>
              <w:jc w:val="center"/>
              <w:rPr>
                <w:rFonts w:ascii="Calibri" w:eastAsia="Times New Roman" w:hAnsi="Calibri" w:cs="Calibri"/>
                <w:color w:val="000000"/>
                <w:lang w:eastAsia="es-CL"/>
              </w:rPr>
            </w:pPr>
            <w:r w:rsidRPr="00DD717D">
              <w:rPr>
                <w:rFonts w:cstheme="minorHAnsi"/>
                <w:sz w:val="20"/>
                <w:szCs w:val="20"/>
              </w:rPr>
              <w:t>(en biblioteca de aula</w:t>
            </w:r>
            <w:r>
              <w:rPr>
                <w:rFonts w:cstheme="minorHAnsi"/>
                <w:sz w:val="20"/>
                <w:szCs w:val="20"/>
              </w:rPr>
              <w:t>, no se debe adquirir</w:t>
            </w:r>
            <w:r w:rsidRPr="00DD717D">
              <w:rPr>
                <w:rFonts w:cstheme="minorHAnsi"/>
                <w:sz w:val="20"/>
                <w:szCs w:val="20"/>
              </w:rPr>
              <w:t>)</w:t>
            </w:r>
          </w:p>
        </w:tc>
      </w:tr>
      <w:tr w:rsidR="0069373B" w:rsidRPr="00FE1D43" w:rsidTr="00193757">
        <w:tc>
          <w:tcPr>
            <w:tcW w:w="705"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rPr>
                <w:rFonts w:ascii="Calibri" w:eastAsia="Calibri" w:hAnsi="Calibri" w:cs="Times New Roman"/>
                <w:b/>
                <w:lang w:val="es-MX"/>
              </w:rPr>
            </w:pPr>
            <w:r w:rsidRPr="00FE1D43">
              <w:rPr>
                <w:rFonts w:ascii="Calibri" w:eastAsia="Calibri" w:hAnsi="Calibri" w:cs="Times New Roman"/>
                <w:b/>
                <w:lang w:val="es-MX"/>
              </w:rPr>
              <w:t>Abril</w:t>
            </w:r>
          </w:p>
        </w:tc>
        <w:tc>
          <w:tcPr>
            <w:tcW w:w="1688" w:type="pct"/>
            <w:tcBorders>
              <w:top w:val="single" w:sz="4" w:space="0" w:color="auto"/>
              <w:left w:val="single" w:sz="4" w:space="0" w:color="auto"/>
              <w:bottom w:val="single" w:sz="4" w:space="0" w:color="auto"/>
              <w:right w:val="single" w:sz="4" w:space="0" w:color="auto"/>
            </w:tcBorders>
          </w:tcPr>
          <w:p w:rsidR="0069373B" w:rsidRPr="00FE1D43" w:rsidRDefault="0069373B" w:rsidP="00193757">
            <w:pPr>
              <w:spacing w:after="0" w:line="240" w:lineRule="auto"/>
              <w:rPr>
                <w:rFonts w:ascii="Calibri" w:eastAsia="Calibri" w:hAnsi="Calibri" w:cs="Calibri"/>
              </w:rPr>
            </w:pPr>
            <w:r w:rsidRPr="00FE1D43">
              <w:rPr>
                <w:rFonts w:ascii="Calibri" w:eastAsia="Times New Roman" w:hAnsi="Calibri" w:cs="Calibri"/>
                <w:color w:val="000000"/>
                <w:lang w:eastAsia="es-CL"/>
              </w:rPr>
              <w:t xml:space="preserve"> Elmer. </w:t>
            </w:r>
          </w:p>
          <w:p w:rsidR="0069373B" w:rsidRPr="00FE1D43" w:rsidRDefault="0069373B" w:rsidP="00193757">
            <w:pPr>
              <w:spacing w:after="0" w:line="240" w:lineRule="auto"/>
              <w:rPr>
                <w:rFonts w:ascii="Calibri" w:eastAsia="Calibri" w:hAnsi="Calibri" w:cs="Calibri"/>
              </w:rPr>
            </w:pPr>
          </w:p>
        </w:tc>
        <w:tc>
          <w:tcPr>
            <w:tcW w:w="1336"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r w:rsidRPr="00FE1D43">
              <w:rPr>
                <w:rFonts w:ascii="Calibri" w:eastAsia="Times New Roman" w:hAnsi="Calibri" w:cs="Calibri"/>
                <w:color w:val="000000"/>
                <w:lang w:eastAsia="es-CL"/>
              </w:rPr>
              <w:t xml:space="preserve">David </w:t>
            </w:r>
            <w:proofErr w:type="spellStart"/>
            <w:r w:rsidRPr="00FE1D43">
              <w:rPr>
                <w:rFonts w:ascii="Calibri" w:eastAsia="Times New Roman" w:hAnsi="Calibri" w:cs="Calibri"/>
                <w:color w:val="000000"/>
                <w:lang w:eastAsia="es-CL"/>
              </w:rPr>
              <w:t>Mckee</w:t>
            </w:r>
            <w:proofErr w:type="spellEnd"/>
          </w:p>
        </w:tc>
        <w:tc>
          <w:tcPr>
            <w:tcW w:w="592"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r w:rsidRPr="00FE1D43">
              <w:rPr>
                <w:rFonts w:ascii="Calibri" w:eastAsia="Calibri" w:hAnsi="Calibri" w:cs="Calibri"/>
              </w:rPr>
              <w:t xml:space="preserve">Norma  </w:t>
            </w:r>
          </w:p>
        </w:tc>
        <w:tc>
          <w:tcPr>
            <w:tcW w:w="680" w:type="pct"/>
            <w:tcBorders>
              <w:top w:val="single" w:sz="4" w:space="0" w:color="auto"/>
              <w:left w:val="single" w:sz="4" w:space="0" w:color="auto"/>
              <w:bottom w:val="single" w:sz="4" w:space="0" w:color="auto"/>
              <w:right w:val="single" w:sz="4" w:space="0" w:color="auto"/>
            </w:tcBorders>
          </w:tcPr>
          <w:p w:rsidR="0069373B" w:rsidRPr="00DD717D" w:rsidRDefault="0069373B" w:rsidP="00193757">
            <w:pPr>
              <w:spacing w:after="0" w:line="240" w:lineRule="auto"/>
              <w:jc w:val="center"/>
              <w:rPr>
                <w:rFonts w:ascii="Calibri" w:eastAsia="Calibri" w:hAnsi="Calibri" w:cs="Calibri"/>
              </w:rPr>
            </w:pPr>
            <w:r w:rsidRPr="00DD717D">
              <w:rPr>
                <w:rFonts w:ascii="Calibri" w:eastAsia="Calibri" w:hAnsi="Calibri" w:cs="Calibri"/>
              </w:rPr>
              <w:t>7</w:t>
            </w:r>
          </w:p>
        </w:tc>
      </w:tr>
      <w:tr w:rsidR="0069373B" w:rsidRPr="00FE1D43" w:rsidTr="00193757">
        <w:tc>
          <w:tcPr>
            <w:tcW w:w="705"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rPr>
                <w:rFonts w:ascii="Calibri" w:eastAsia="Calibri" w:hAnsi="Calibri" w:cs="Times New Roman"/>
                <w:b/>
                <w:lang w:val="es-MX"/>
              </w:rPr>
            </w:pPr>
            <w:r w:rsidRPr="00FE1D43">
              <w:rPr>
                <w:rFonts w:ascii="Calibri" w:eastAsia="Calibri" w:hAnsi="Calibri" w:cs="Times New Roman"/>
                <w:b/>
                <w:lang w:val="es-MX"/>
              </w:rPr>
              <w:t>Mayo</w:t>
            </w:r>
          </w:p>
        </w:tc>
        <w:tc>
          <w:tcPr>
            <w:tcW w:w="1688" w:type="pct"/>
            <w:tcBorders>
              <w:top w:val="single" w:sz="4" w:space="0" w:color="auto"/>
              <w:left w:val="single" w:sz="4" w:space="0" w:color="auto"/>
              <w:bottom w:val="single" w:sz="4" w:space="0" w:color="auto"/>
              <w:right w:val="single" w:sz="4" w:space="0" w:color="auto"/>
            </w:tcBorders>
          </w:tcPr>
          <w:p w:rsidR="0069373B" w:rsidRPr="00FE1D43" w:rsidRDefault="0069373B" w:rsidP="00193757">
            <w:pPr>
              <w:spacing w:after="0" w:line="240" w:lineRule="auto"/>
              <w:rPr>
                <w:rFonts w:ascii="Calibri" w:eastAsia="Calibri" w:hAnsi="Calibri" w:cs="Calibri"/>
              </w:rPr>
            </w:pPr>
            <w:r w:rsidRPr="00FE1D43">
              <w:rPr>
                <w:rFonts w:ascii="Calibri" w:eastAsia="Times New Roman" w:hAnsi="Calibri" w:cs="Calibri"/>
                <w:color w:val="000000"/>
                <w:lang w:eastAsia="es-CL"/>
              </w:rPr>
              <w:t xml:space="preserve">¡Huy </w:t>
            </w:r>
            <w:proofErr w:type="spellStart"/>
            <w:r w:rsidRPr="00FE1D43">
              <w:rPr>
                <w:rFonts w:ascii="Calibri" w:eastAsia="Times New Roman" w:hAnsi="Calibri" w:cs="Calibri"/>
                <w:color w:val="000000"/>
                <w:lang w:eastAsia="es-CL"/>
              </w:rPr>
              <w:t>que</w:t>
            </w:r>
            <w:proofErr w:type="spellEnd"/>
            <w:r w:rsidRPr="00FE1D43">
              <w:rPr>
                <w:rFonts w:ascii="Calibri" w:eastAsia="Times New Roman" w:hAnsi="Calibri" w:cs="Calibri"/>
                <w:color w:val="000000"/>
                <w:lang w:eastAsia="es-CL"/>
              </w:rPr>
              <w:t xml:space="preserve"> pena! </w:t>
            </w:r>
          </w:p>
        </w:tc>
        <w:tc>
          <w:tcPr>
            <w:tcW w:w="1336"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proofErr w:type="spellStart"/>
            <w:r w:rsidRPr="00FE1D43">
              <w:rPr>
                <w:rFonts w:ascii="Calibri" w:eastAsia="Times New Roman" w:hAnsi="Calibri" w:cs="Calibri"/>
                <w:color w:val="000000"/>
                <w:lang w:eastAsia="es-CL"/>
              </w:rPr>
              <w:t>NevaMilicic</w:t>
            </w:r>
            <w:proofErr w:type="spellEnd"/>
          </w:p>
        </w:tc>
        <w:tc>
          <w:tcPr>
            <w:tcW w:w="592"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r w:rsidRPr="00FE1D43">
              <w:rPr>
                <w:rFonts w:ascii="Calibri" w:eastAsia="Calibri" w:hAnsi="Calibri" w:cs="Calibri"/>
              </w:rPr>
              <w:t xml:space="preserve">El barco a vapor  </w:t>
            </w:r>
          </w:p>
        </w:tc>
        <w:tc>
          <w:tcPr>
            <w:tcW w:w="680" w:type="pct"/>
            <w:tcBorders>
              <w:top w:val="single" w:sz="4" w:space="0" w:color="auto"/>
              <w:left w:val="single" w:sz="4" w:space="0" w:color="auto"/>
              <w:bottom w:val="single" w:sz="4" w:space="0" w:color="auto"/>
              <w:right w:val="single" w:sz="4" w:space="0" w:color="auto"/>
            </w:tcBorders>
          </w:tcPr>
          <w:p w:rsidR="0069373B" w:rsidRPr="00DD717D" w:rsidRDefault="0069373B" w:rsidP="00193757">
            <w:pPr>
              <w:spacing w:after="0" w:line="240" w:lineRule="auto"/>
              <w:jc w:val="center"/>
              <w:rPr>
                <w:rFonts w:ascii="Calibri" w:eastAsia="Calibri" w:hAnsi="Calibri" w:cs="Calibri"/>
              </w:rPr>
            </w:pPr>
            <w:r w:rsidRPr="00DD717D">
              <w:rPr>
                <w:rFonts w:ascii="Calibri" w:eastAsia="Calibri" w:hAnsi="Calibri" w:cs="Calibri"/>
              </w:rPr>
              <w:t>5</w:t>
            </w:r>
          </w:p>
        </w:tc>
      </w:tr>
      <w:tr w:rsidR="0069373B" w:rsidRPr="00FE1D43" w:rsidTr="00193757">
        <w:tc>
          <w:tcPr>
            <w:tcW w:w="705"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rPr>
                <w:rFonts w:ascii="Calibri" w:eastAsia="Calibri" w:hAnsi="Calibri" w:cs="Times New Roman"/>
                <w:b/>
                <w:lang w:val="es-MX"/>
              </w:rPr>
            </w:pPr>
            <w:r w:rsidRPr="00FE1D43">
              <w:rPr>
                <w:rFonts w:ascii="Calibri" w:eastAsia="Calibri" w:hAnsi="Calibri" w:cs="Times New Roman"/>
                <w:b/>
                <w:lang w:val="es-MX"/>
              </w:rPr>
              <w:t>Junio</w:t>
            </w:r>
          </w:p>
        </w:tc>
        <w:tc>
          <w:tcPr>
            <w:tcW w:w="1688" w:type="pct"/>
            <w:tcBorders>
              <w:top w:val="single" w:sz="4" w:space="0" w:color="auto"/>
              <w:left w:val="single" w:sz="4" w:space="0" w:color="auto"/>
              <w:bottom w:val="single" w:sz="4" w:space="0" w:color="auto"/>
              <w:right w:val="single" w:sz="4" w:space="0" w:color="auto"/>
            </w:tcBorders>
          </w:tcPr>
          <w:p w:rsidR="0069373B" w:rsidRPr="00FE1D43" w:rsidRDefault="0069373B" w:rsidP="00193757">
            <w:pPr>
              <w:spacing w:after="0" w:line="240" w:lineRule="auto"/>
              <w:rPr>
                <w:rFonts w:ascii="Calibri" w:eastAsia="Times New Roman" w:hAnsi="Calibri" w:cs="Calibri"/>
                <w:lang w:eastAsia="es-CL"/>
              </w:rPr>
            </w:pPr>
            <w:r w:rsidRPr="00FE1D43">
              <w:rPr>
                <w:rFonts w:ascii="Calibri" w:eastAsia="Times New Roman" w:hAnsi="Calibri" w:cs="Calibri"/>
                <w:lang w:eastAsia="es-CL"/>
              </w:rPr>
              <w:t>¡Ay, cuánto me quiero!</w:t>
            </w:r>
          </w:p>
        </w:tc>
        <w:tc>
          <w:tcPr>
            <w:tcW w:w="1336"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Times New Roman" w:hAnsi="Calibri" w:cs="Calibri"/>
                <w:lang w:eastAsia="es-CL"/>
              </w:rPr>
            </w:pPr>
            <w:r w:rsidRPr="00FE1D43">
              <w:rPr>
                <w:rFonts w:ascii="Calibri" w:eastAsia="Times New Roman" w:hAnsi="Calibri" w:cs="Calibri"/>
                <w:lang w:eastAsia="es-CL"/>
              </w:rPr>
              <w:t>Mauricio Paredes</w:t>
            </w:r>
          </w:p>
        </w:tc>
        <w:tc>
          <w:tcPr>
            <w:tcW w:w="592"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r w:rsidRPr="00FE1D43">
              <w:rPr>
                <w:rFonts w:ascii="Calibri" w:eastAsia="Calibri" w:hAnsi="Calibri" w:cs="Calibri"/>
              </w:rPr>
              <w:t xml:space="preserve">Alfaguara </w:t>
            </w:r>
          </w:p>
        </w:tc>
        <w:tc>
          <w:tcPr>
            <w:tcW w:w="680" w:type="pct"/>
            <w:tcBorders>
              <w:top w:val="single" w:sz="4" w:space="0" w:color="auto"/>
              <w:left w:val="single" w:sz="4" w:space="0" w:color="auto"/>
              <w:bottom w:val="single" w:sz="4" w:space="0" w:color="auto"/>
              <w:right w:val="single" w:sz="4" w:space="0" w:color="auto"/>
            </w:tcBorders>
          </w:tcPr>
          <w:p w:rsidR="0069373B" w:rsidRPr="00DD717D" w:rsidRDefault="0069373B" w:rsidP="00193757">
            <w:pPr>
              <w:spacing w:after="0" w:line="240" w:lineRule="auto"/>
              <w:jc w:val="center"/>
              <w:rPr>
                <w:rFonts w:ascii="Calibri" w:eastAsia="Calibri" w:hAnsi="Calibri" w:cs="Calibri"/>
              </w:rPr>
            </w:pPr>
            <w:r w:rsidRPr="00DD717D">
              <w:rPr>
                <w:rFonts w:ascii="Calibri" w:eastAsia="Calibri" w:hAnsi="Calibri" w:cs="Calibri"/>
              </w:rPr>
              <w:t>3</w:t>
            </w:r>
          </w:p>
        </w:tc>
      </w:tr>
      <w:tr w:rsidR="0069373B" w:rsidRPr="00FE1D43" w:rsidTr="00193757">
        <w:tc>
          <w:tcPr>
            <w:tcW w:w="705"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rPr>
                <w:rFonts w:ascii="Calibri" w:eastAsia="Calibri" w:hAnsi="Calibri" w:cs="Times New Roman"/>
                <w:b/>
                <w:lang w:val="es-MX"/>
              </w:rPr>
            </w:pPr>
            <w:r w:rsidRPr="00FE1D43">
              <w:rPr>
                <w:rFonts w:ascii="Calibri" w:eastAsia="Calibri" w:hAnsi="Calibri" w:cs="Times New Roman"/>
                <w:b/>
                <w:lang w:val="es-MX"/>
              </w:rPr>
              <w:t xml:space="preserve">Julio </w:t>
            </w:r>
          </w:p>
        </w:tc>
        <w:tc>
          <w:tcPr>
            <w:tcW w:w="1688"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r w:rsidRPr="00FE1D43">
              <w:rPr>
                <w:rFonts w:ascii="Calibri" w:eastAsia="Times New Roman" w:hAnsi="Calibri" w:cs="Calibri"/>
                <w:color w:val="000000"/>
                <w:lang w:eastAsia="es-CL"/>
              </w:rPr>
              <w:t>El problema de Martina.</w:t>
            </w:r>
          </w:p>
          <w:p w:rsidR="0069373B" w:rsidRPr="00FE1D43" w:rsidRDefault="0069373B" w:rsidP="00193757">
            <w:pPr>
              <w:spacing w:after="0" w:line="240" w:lineRule="auto"/>
              <w:rPr>
                <w:rFonts w:ascii="Calibri" w:eastAsia="Calibri" w:hAnsi="Calibri" w:cs="Calibri"/>
              </w:rPr>
            </w:pPr>
            <w:r w:rsidRPr="00FE1D43">
              <w:rPr>
                <w:rFonts w:ascii="Calibri" w:eastAsia="Times New Roman" w:hAnsi="Calibri" w:cs="Calibri"/>
                <w:color w:val="000000"/>
                <w:lang w:eastAsia="es-CL"/>
              </w:rPr>
              <w:t> </w:t>
            </w:r>
          </w:p>
        </w:tc>
        <w:tc>
          <w:tcPr>
            <w:tcW w:w="1336"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r w:rsidRPr="00FE1D43">
              <w:rPr>
                <w:rFonts w:ascii="Calibri" w:eastAsia="Times New Roman" w:hAnsi="Calibri" w:cs="Calibri"/>
                <w:color w:val="000000"/>
                <w:lang w:eastAsia="es-CL"/>
              </w:rPr>
              <w:t>María Luisa Silva</w:t>
            </w:r>
          </w:p>
        </w:tc>
        <w:tc>
          <w:tcPr>
            <w:tcW w:w="592"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r w:rsidRPr="00FE1D43">
              <w:rPr>
                <w:rFonts w:ascii="Calibri" w:eastAsia="Calibri" w:hAnsi="Calibri" w:cs="Calibri"/>
              </w:rPr>
              <w:t>Alfaguara</w:t>
            </w:r>
          </w:p>
        </w:tc>
        <w:tc>
          <w:tcPr>
            <w:tcW w:w="680" w:type="pct"/>
            <w:tcBorders>
              <w:top w:val="single" w:sz="4" w:space="0" w:color="auto"/>
              <w:left w:val="single" w:sz="4" w:space="0" w:color="auto"/>
              <w:bottom w:val="single" w:sz="4" w:space="0" w:color="auto"/>
              <w:right w:val="single" w:sz="4" w:space="0" w:color="auto"/>
            </w:tcBorders>
          </w:tcPr>
          <w:p w:rsidR="0069373B" w:rsidRPr="00DD717D" w:rsidRDefault="0069373B" w:rsidP="00193757">
            <w:pPr>
              <w:spacing w:after="0" w:line="240" w:lineRule="auto"/>
              <w:jc w:val="center"/>
              <w:rPr>
                <w:rFonts w:ascii="Calibri" w:eastAsia="Calibri" w:hAnsi="Calibri" w:cs="Calibri"/>
              </w:rPr>
            </w:pPr>
            <w:r w:rsidRPr="00DD717D">
              <w:rPr>
                <w:rFonts w:ascii="Calibri" w:eastAsia="Calibri" w:hAnsi="Calibri" w:cs="Calibri"/>
              </w:rPr>
              <w:t>5</w:t>
            </w:r>
          </w:p>
        </w:tc>
      </w:tr>
      <w:tr w:rsidR="0069373B" w:rsidRPr="00FE1D43" w:rsidTr="00193757">
        <w:tc>
          <w:tcPr>
            <w:tcW w:w="705"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rPr>
                <w:rFonts w:ascii="Calibri" w:eastAsia="Calibri" w:hAnsi="Calibri" w:cs="Times New Roman"/>
                <w:b/>
                <w:lang w:val="es-MX"/>
              </w:rPr>
            </w:pPr>
            <w:r w:rsidRPr="00FE1D43">
              <w:rPr>
                <w:rFonts w:ascii="Calibri" w:eastAsia="Calibri" w:hAnsi="Calibri" w:cs="Times New Roman"/>
                <w:b/>
                <w:lang w:val="es-MX"/>
              </w:rPr>
              <w:t>Agosto</w:t>
            </w:r>
          </w:p>
        </w:tc>
        <w:tc>
          <w:tcPr>
            <w:tcW w:w="1688" w:type="pct"/>
            <w:tcBorders>
              <w:top w:val="single" w:sz="4" w:space="0" w:color="auto"/>
              <w:left w:val="single" w:sz="4" w:space="0" w:color="auto"/>
              <w:bottom w:val="single" w:sz="4" w:space="0" w:color="auto"/>
              <w:right w:val="single" w:sz="4" w:space="0" w:color="auto"/>
            </w:tcBorders>
          </w:tcPr>
          <w:p w:rsidR="0069373B" w:rsidRDefault="0069373B" w:rsidP="00193757">
            <w:pPr>
              <w:jc w:val="center"/>
              <w:rPr>
                <w:rFonts w:ascii="Maiandra GD" w:hAnsi="Maiandra GD" w:cstheme="minorHAnsi"/>
              </w:rPr>
            </w:pPr>
            <w:r>
              <w:rPr>
                <w:rFonts w:ascii="Maiandra GD" w:hAnsi="Maiandra GD" w:cstheme="minorHAnsi"/>
              </w:rPr>
              <w:t xml:space="preserve">A elección, basado en la temática: </w:t>
            </w:r>
            <w:r>
              <w:rPr>
                <w:rFonts w:ascii="Maiandra GD" w:hAnsi="Maiandra GD" w:cstheme="minorHAnsi"/>
                <w:b/>
              </w:rPr>
              <w:t>Inclusión</w:t>
            </w:r>
            <w:r w:rsidRPr="00256C58">
              <w:rPr>
                <w:rFonts w:ascii="Maiandra GD" w:hAnsi="Maiandra GD" w:cstheme="minorHAnsi"/>
                <w:b/>
              </w:rPr>
              <w:t>.</w:t>
            </w:r>
          </w:p>
        </w:tc>
        <w:tc>
          <w:tcPr>
            <w:tcW w:w="2608" w:type="pct"/>
            <w:gridSpan w:val="3"/>
            <w:tcBorders>
              <w:top w:val="single" w:sz="4" w:space="0" w:color="auto"/>
              <w:left w:val="single" w:sz="4" w:space="0" w:color="auto"/>
              <w:bottom w:val="single" w:sz="4" w:space="0" w:color="auto"/>
              <w:right w:val="single" w:sz="4" w:space="0" w:color="auto"/>
            </w:tcBorders>
            <w:hideMark/>
          </w:tcPr>
          <w:p w:rsidR="0069373B" w:rsidRPr="00DD717D" w:rsidRDefault="0069373B" w:rsidP="00193757">
            <w:pPr>
              <w:spacing w:after="0" w:line="240" w:lineRule="auto"/>
              <w:jc w:val="center"/>
              <w:rPr>
                <w:rFonts w:cstheme="minorHAnsi"/>
                <w:sz w:val="24"/>
                <w:szCs w:val="24"/>
              </w:rPr>
            </w:pPr>
            <w:r w:rsidRPr="00256C58">
              <w:rPr>
                <w:rFonts w:cstheme="minorHAnsi"/>
                <w:sz w:val="24"/>
                <w:szCs w:val="24"/>
              </w:rPr>
              <w:t xml:space="preserve">Por favor considerar: La </w:t>
            </w:r>
            <w:r>
              <w:rPr>
                <w:rFonts w:cstheme="minorHAnsi"/>
                <w:sz w:val="24"/>
                <w:szCs w:val="24"/>
              </w:rPr>
              <w:t xml:space="preserve">recomendación de </w:t>
            </w:r>
            <w:r w:rsidRPr="00256C58">
              <w:rPr>
                <w:rFonts w:cstheme="minorHAnsi"/>
                <w:sz w:val="24"/>
                <w:szCs w:val="24"/>
              </w:rPr>
              <w:t xml:space="preserve">edad </w:t>
            </w:r>
            <w:r>
              <w:rPr>
                <w:rFonts w:cstheme="minorHAnsi"/>
                <w:sz w:val="24"/>
                <w:szCs w:val="24"/>
              </w:rPr>
              <w:t xml:space="preserve"> del texto </w:t>
            </w:r>
            <w:r w:rsidRPr="00256C58">
              <w:rPr>
                <w:rFonts w:cstheme="minorHAnsi"/>
                <w:sz w:val="24"/>
                <w:szCs w:val="24"/>
              </w:rPr>
              <w:t>e intereses de los/las estudiantes de este grupo etario.</w:t>
            </w:r>
          </w:p>
        </w:tc>
      </w:tr>
      <w:tr w:rsidR="0069373B" w:rsidRPr="00FE1D43" w:rsidTr="00193757">
        <w:tc>
          <w:tcPr>
            <w:tcW w:w="705"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rPr>
                <w:rFonts w:ascii="Calibri" w:eastAsia="Calibri" w:hAnsi="Calibri" w:cs="Times New Roman"/>
                <w:b/>
                <w:lang w:val="es-MX"/>
              </w:rPr>
            </w:pPr>
            <w:r w:rsidRPr="00FE1D43">
              <w:rPr>
                <w:rFonts w:ascii="Calibri" w:eastAsia="Calibri" w:hAnsi="Calibri" w:cs="Times New Roman"/>
                <w:b/>
                <w:lang w:val="es-MX"/>
              </w:rPr>
              <w:t>Septiembre</w:t>
            </w:r>
          </w:p>
        </w:tc>
        <w:tc>
          <w:tcPr>
            <w:tcW w:w="1688" w:type="pct"/>
            <w:tcBorders>
              <w:top w:val="single" w:sz="4" w:space="0" w:color="auto"/>
              <w:left w:val="single" w:sz="4" w:space="0" w:color="auto"/>
              <w:bottom w:val="single" w:sz="4" w:space="0" w:color="auto"/>
              <w:right w:val="single" w:sz="4" w:space="0" w:color="auto"/>
            </w:tcBorders>
          </w:tcPr>
          <w:p w:rsidR="0069373B" w:rsidRPr="00FE1D43" w:rsidRDefault="0069373B" w:rsidP="00193757">
            <w:pPr>
              <w:spacing w:after="0" w:line="240" w:lineRule="auto"/>
              <w:rPr>
                <w:rFonts w:ascii="Calibri" w:eastAsia="Calibri" w:hAnsi="Calibri" w:cs="Calibri"/>
              </w:rPr>
            </w:pPr>
            <w:r w:rsidRPr="00FE1D43">
              <w:rPr>
                <w:rFonts w:ascii="Calibri" w:eastAsia="Times New Roman" w:hAnsi="Calibri" w:cs="Calibri"/>
                <w:color w:val="000000"/>
                <w:lang w:eastAsia="es-CL"/>
              </w:rPr>
              <w:t>¡No funciona la tele!</w:t>
            </w:r>
          </w:p>
          <w:p w:rsidR="0069373B" w:rsidRPr="00FE1D43" w:rsidRDefault="0069373B" w:rsidP="00193757">
            <w:pPr>
              <w:spacing w:after="0" w:line="240" w:lineRule="auto"/>
              <w:rPr>
                <w:rFonts w:ascii="Calibri" w:eastAsia="Calibri" w:hAnsi="Calibri" w:cs="Calibri"/>
              </w:rPr>
            </w:pPr>
          </w:p>
        </w:tc>
        <w:tc>
          <w:tcPr>
            <w:tcW w:w="1336"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r w:rsidRPr="00FE1D43">
              <w:rPr>
                <w:rFonts w:ascii="Calibri" w:eastAsia="Times New Roman" w:hAnsi="Calibri" w:cs="Calibri"/>
                <w:color w:val="000000"/>
                <w:lang w:eastAsia="es-CL"/>
              </w:rPr>
              <w:t xml:space="preserve">Glen </w:t>
            </w:r>
            <w:proofErr w:type="spellStart"/>
            <w:r w:rsidRPr="00FE1D43">
              <w:rPr>
                <w:rFonts w:ascii="Calibri" w:eastAsia="Times New Roman" w:hAnsi="Calibri" w:cs="Calibri"/>
                <w:color w:val="000000"/>
                <w:lang w:eastAsia="es-CL"/>
              </w:rPr>
              <w:t>McCoy</w:t>
            </w:r>
            <w:proofErr w:type="spellEnd"/>
          </w:p>
        </w:tc>
        <w:tc>
          <w:tcPr>
            <w:tcW w:w="592"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r w:rsidRPr="00FE1D43">
              <w:rPr>
                <w:rFonts w:ascii="Calibri" w:eastAsia="Calibri" w:hAnsi="Calibri" w:cs="Calibri"/>
              </w:rPr>
              <w:t>Alfaguara</w:t>
            </w:r>
          </w:p>
        </w:tc>
        <w:tc>
          <w:tcPr>
            <w:tcW w:w="680" w:type="pct"/>
            <w:tcBorders>
              <w:top w:val="single" w:sz="4" w:space="0" w:color="auto"/>
              <w:left w:val="single" w:sz="4" w:space="0" w:color="auto"/>
              <w:bottom w:val="single" w:sz="4" w:space="0" w:color="auto"/>
              <w:right w:val="single" w:sz="4" w:space="0" w:color="auto"/>
            </w:tcBorders>
          </w:tcPr>
          <w:p w:rsidR="0069373B" w:rsidRPr="00DD717D" w:rsidRDefault="0069373B" w:rsidP="00193757">
            <w:pPr>
              <w:spacing w:after="0" w:line="240" w:lineRule="auto"/>
              <w:jc w:val="center"/>
              <w:rPr>
                <w:rFonts w:ascii="Calibri" w:eastAsia="Calibri" w:hAnsi="Calibri" w:cs="Calibri"/>
              </w:rPr>
            </w:pPr>
            <w:r w:rsidRPr="00DD717D">
              <w:rPr>
                <w:rFonts w:ascii="Calibri" w:eastAsia="Calibri" w:hAnsi="Calibri" w:cs="Calibri"/>
              </w:rPr>
              <w:t>4</w:t>
            </w:r>
          </w:p>
        </w:tc>
      </w:tr>
      <w:tr w:rsidR="0069373B" w:rsidRPr="00FE1D43" w:rsidTr="00193757">
        <w:tc>
          <w:tcPr>
            <w:tcW w:w="705"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rPr>
                <w:rFonts w:ascii="Calibri" w:eastAsia="Calibri" w:hAnsi="Calibri" w:cs="Times New Roman"/>
                <w:b/>
                <w:lang w:val="es-MX"/>
              </w:rPr>
            </w:pPr>
            <w:r>
              <w:rPr>
                <w:rFonts w:ascii="Calibri" w:eastAsia="Calibri" w:hAnsi="Calibri" w:cs="Times New Roman"/>
                <w:b/>
                <w:lang w:val="es-MX"/>
              </w:rPr>
              <w:t>Octubre</w:t>
            </w:r>
          </w:p>
        </w:tc>
        <w:tc>
          <w:tcPr>
            <w:tcW w:w="1688" w:type="pct"/>
            <w:tcBorders>
              <w:top w:val="single" w:sz="4" w:space="0" w:color="auto"/>
              <w:left w:val="single" w:sz="4" w:space="0" w:color="auto"/>
              <w:bottom w:val="single" w:sz="4" w:space="0" w:color="auto"/>
              <w:right w:val="single" w:sz="4" w:space="0" w:color="auto"/>
            </w:tcBorders>
          </w:tcPr>
          <w:p w:rsidR="0069373B" w:rsidRPr="00FE1D43" w:rsidRDefault="0069373B" w:rsidP="00193757">
            <w:pPr>
              <w:spacing w:after="0" w:line="240" w:lineRule="auto"/>
              <w:rPr>
                <w:rFonts w:ascii="Calibri" w:eastAsia="Calibri" w:hAnsi="Calibri" w:cs="Calibri"/>
              </w:rPr>
            </w:pPr>
            <w:r w:rsidRPr="00FE1D43">
              <w:rPr>
                <w:rFonts w:ascii="Calibri" w:eastAsia="Times New Roman" w:hAnsi="Calibri" w:cs="Calibri"/>
                <w:color w:val="000000"/>
                <w:lang w:eastAsia="es-CL"/>
              </w:rPr>
              <w:t xml:space="preserve">Fantasmas en la casa rodante. </w:t>
            </w:r>
          </w:p>
        </w:tc>
        <w:tc>
          <w:tcPr>
            <w:tcW w:w="1336"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r w:rsidRPr="00FE1D43">
              <w:rPr>
                <w:rFonts w:ascii="Calibri" w:eastAsia="Times New Roman" w:hAnsi="Calibri" w:cs="Calibri"/>
                <w:color w:val="000000"/>
                <w:lang w:eastAsia="es-CL"/>
              </w:rPr>
              <w:t>María Luisa Silva</w:t>
            </w:r>
          </w:p>
        </w:tc>
        <w:tc>
          <w:tcPr>
            <w:tcW w:w="592" w:type="pct"/>
            <w:tcBorders>
              <w:top w:val="single" w:sz="4" w:space="0" w:color="auto"/>
              <w:left w:val="single" w:sz="4" w:space="0" w:color="auto"/>
              <w:bottom w:val="single" w:sz="4" w:space="0" w:color="auto"/>
              <w:right w:val="single" w:sz="4" w:space="0" w:color="auto"/>
            </w:tcBorders>
            <w:hideMark/>
          </w:tcPr>
          <w:p w:rsidR="0069373B" w:rsidRPr="00FE1D43" w:rsidRDefault="0069373B" w:rsidP="00193757">
            <w:pPr>
              <w:spacing w:after="0" w:line="240" w:lineRule="auto"/>
              <w:rPr>
                <w:rFonts w:ascii="Calibri" w:eastAsia="Calibri" w:hAnsi="Calibri" w:cs="Calibri"/>
              </w:rPr>
            </w:pPr>
            <w:r w:rsidRPr="00FE1D43">
              <w:rPr>
                <w:rFonts w:ascii="Calibri" w:eastAsia="Calibri" w:hAnsi="Calibri" w:cs="Calibri"/>
              </w:rPr>
              <w:t>Alfaguara</w:t>
            </w:r>
          </w:p>
        </w:tc>
        <w:tc>
          <w:tcPr>
            <w:tcW w:w="680" w:type="pct"/>
            <w:tcBorders>
              <w:top w:val="single" w:sz="4" w:space="0" w:color="auto"/>
              <w:left w:val="single" w:sz="4" w:space="0" w:color="auto"/>
              <w:bottom w:val="single" w:sz="4" w:space="0" w:color="auto"/>
              <w:right w:val="single" w:sz="4" w:space="0" w:color="auto"/>
            </w:tcBorders>
          </w:tcPr>
          <w:p w:rsidR="0069373B" w:rsidRPr="00DD717D" w:rsidRDefault="0069373B" w:rsidP="00193757">
            <w:pPr>
              <w:spacing w:after="0" w:line="240" w:lineRule="auto"/>
              <w:jc w:val="center"/>
              <w:rPr>
                <w:rFonts w:ascii="Calibri" w:eastAsia="Calibri" w:hAnsi="Calibri" w:cs="Calibri"/>
              </w:rPr>
            </w:pPr>
            <w:r w:rsidRPr="00DD717D">
              <w:rPr>
                <w:rFonts w:ascii="Calibri" w:eastAsia="Calibri" w:hAnsi="Calibri" w:cs="Calibri"/>
              </w:rPr>
              <w:t>5</w:t>
            </w:r>
          </w:p>
        </w:tc>
      </w:tr>
    </w:tbl>
    <w:p w:rsidR="0069373B" w:rsidRDefault="0069373B" w:rsidP="0069373B">
      <w:pPr>
        <w:rPr>
          <w:rFonts w:ascii="Calibri" w:eastAsia="Calibri" w:hAnsi="Calibri" w:cs="Times New Roman"/>
        </w:rPr>
      </w:pPr>
    </w:p>
    <w:p w:rsidR="0069373B" w:rsidRDefault="0069373B" w:rsidP="0069373B">
      <w:pPr>
        <w:rPr>
          <w:rFonts w:ascii="Calibri" w:eastAsia="Calibri" w:hAnsi="Calibri" w:cs="Times New Roman"/>
        </w:rPr>
      </w:pPr>
      <w:r>
        <w:rPr>
          <w:rFonts w:ascii="Calibri" w:eastAsia="Calibri" w:hAnsi="Calibri" w:cs="Times New Roman"/>
        </w:rPr>
        <w:t xml:space="preserve">*El libro del mes de marzo se trabajará en clases por lo que no es necesario comprarlo. </w:t>
      </w:r>
    </w:p>
    <w:p w:rsidR="0069373B" w:rsidRDefault="0069373B" w:rsidP="0069373B">
      <w:pPr>
        <w:jc w:val="center"/>
      </w:pPr>
    </w:p>
    <w:p w:rsidR="0069373B" w:rsidRDefault="0069373B" w:rsidP="0069373B">
      <w:pPr>
        <w:jc w:val="center"/>
      </w:pPr>
    </w:p>
    <w:p w:rsidR="0069373B" w:rsidRDefault="0069373B" w:rsidP="0069373B">
      <w:pPr>
        <w:jc w:val="center"/>
      </w:pPr>
    </w:p>
    <w:p w:rsidR="0069373B" w:rsidRDefault="0069373B" w:rsidP="0069373B">
      <w:pPr>
        <w:jc w:val="center"/>
      </w:pPr>
    </w:p>
    <w:p w:rsidR="0069373B" w:rsidRDefault="0069373B" w:rsidP="0069373B">
      <w:pPr>
        <w:jc w:val="center"/>
      </w:pPr>
    </w:p>
    <w:p w:rsidR="0069373B" w:rsidRDefault="0069373B" w:rsidP="0069373B">
      <w:pPr>
        <w:jc w:val="center"/>
      </w:pPr>
    </w:p>
    <w:p w:rsidR="0069373B" w:rsidRDefault="0069373B" w:rsidP="0069373B">
      <w:pPr>
        <w:jc w:val="center"/>
      </w:pPr>
    </w:p>
    <w:p w:rsidR="0069373B" w:rsidRDefault="0069373B" w:rsidP="0069373B">
      <w:pPr>
        <w:jc w:val="center"/>
      </w:pPr>
    </w:p>
    <w:p w:rsidR="0069373B" w:rsidRDefault="0069373B" w:rsidP="0069373B">
      <w:pPr>
        <w:jc w:val="center"/>
      </w:pPr>
    </w:p>
    <w:p w:rsidR="0069373B" w:rsidRDefault="0069373B" w:rsidP="0069373B">
      <w:pPr>
        <w:jc w:val="center"/>
      </w:pPr>
    </w:p>
    <w:p w:rsidR="0069373B" w:rsidRDefault="0069373B" w:rsidP="0069373B">
      <w:pPr>
        <w:jc w:val="center"/>
      </w:pPr>
    </w:p>
    <w:p w:rsidR="0069373B" w:rsidRDefault="0069373B" w:rsidP="0069373B">
      <w:pPr>
        <w:jc w:val="center"/>
      </w:pPr>
    </w:p>
    <w:p w:rsidR="00F21373" w:rsidRDefault="0069373B" w:rsidP="0069373B">
      <w:pPr>
        <w:pStyle w:val="Sinespaciado"/>
      </w:pPr>
      <w:r>
        <w:t xml:space="preserve">                   </w:t>
      </w:r>
      <w:bookmarkStart w:id="0" w:name="_GoBack"/>
      <w:bookmarkEnd w:id="0"/>
    </w:p>
    <w:sectPr w:rsidR="00F21373" w:rsidSect="008807A1">
      <w:pgSz w:w="12242" w:h="20163" w:code="5"/>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373B"/>
    <w:rsid w:val="00072402"/>
    <w:rsid w:val="005D06B3"/>
    <w:rsid w:val="0069373B"/>
    <w:rsid w:val="008C7AFB"/>
    <w:rsid w:val="00F2137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line="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73B"/>
    <w:pPr>
      <w:spacing w:after="200" w:line="276"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9373B"/>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9373B"/>
    <w:pPr>
      <w:spacing w:line="240" w:lineRule="auto"/>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5275</Characters>
  <Application>Microsoft Office Word</Application>
  <DocSecurity>0</DocSecurity>
  <Lines>43</Lines>
  <Paragraphs>12</Paragraphs>
  <ScaleCrop>false</ScaleCrop>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2018-11-05T14:24:00Z</dcterms:created>
  <dcterms:modified xsi:type="dcterms:W3CDTF">2018-11-05T14:26:00Z</dcterms:modified>
</cp:coreProperties>
</file>